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8438" w14:textId="77777777" w:rsidR="00777F48" w:rsidRPr="00777F48" w:rsidRDefault="001B47A2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3929CD">
        <w:rPr>
          <w:rFonts w:ascii="Arial" w:hAnsi="Arial" w:cs="Arial"/>
          <w:b/>
          <w:color w:val="0000FF"/>
        </w:rPr>
        <w:t xml:space="preserve"> </w:t>
      </w:r>
    </w:p>
    <w:p w14:paraId="221382A8" w14:textId="77777777" w:rsidR="005F52F2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931DC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B39DB25" wp14:editId="38717CC7">
            <wp:extent cx="2656800" cy="694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47C4" w14:textId="1AB80E91" w:rsidR="0082551A" w:rsidRDefault="0058637F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0064E181" w14:textId="77777777" w:rsidR="00FC68DD" w:rsidRPr="00FD1105" w:rsidRDefault="00B5684F" w:rsidP="00FD1105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FD1105">
        <w:rPr>
          <w:rFonts w:ascii="Arial" w:hAnsi="Arial" w:cs="Arial"/>
          <w:color w:val="0000FF"/>
        </w:rPr>
        <w:t>Application Form</w:t>
      </w:r>
    </w:p>
    <w:p w14:paraId="392BC74A" w14:textId="77777777" w:rsidR="007904A9" w:rsidRPr="00FD1105" w:rsidRDefault="00FC68DD" w:rsidP="00FD1105">
      <w:pPr>
        <w:pStyle w:val="Heading1"/>
        <w:jc w:val="right"/>
        <w:rPr>
          <w:rFonts w:ascii="Arial" w:hAnsi="Arial" w:cs="Arial"/>
          <w:color w:val="0000FF"/>
        </w:rPr>
      </w:pPr>
      <w:r w:rsidRPr="00FD1105">
        <w:tab/>
      </w:r>
      <w:r w:rsidRPr="00FD1105">
        <w:tab/>
      </w:r>
      <w:r w:rsidRPr="00FD1105">
        <w:rPr>
          <w:rFonts w:ascii="Arial" w:hAnsi="Arial" w:cs="Arial"/>
          <w:color w:val="0000FF"/>
        </w:rPr>
        <w:t>Housing Act 2004</w:t>
      </w:r>
    </w:p>
    <w:p w14:paraId="5F8928EA" w14:textId="77777777" w:rsidR="00FC68DD" w:rsidRPr="00FD1105" w:rsidRDefault="00F360EB" w:rsidP="00FD1105">
      <w:pPr>
        <w:pStyle w:val="Heading2"/>
        <w:jc w:val="right"/>
        <w:rPr>
          <w:sz w:val="24"/>
          <w:szCs w:val="24"/>
        </w:rPr>
      </w:pPr>
      <w:r w:rsidRPr="00FD1105">
        <w:rPr>
          <w:sz w:val="24"/>
          <w:szCs w:val="24"/>
        </w:rPr>
        <w:t>App</w:t>
      </w:r>
      <w:r w:rsidR="00446946" w:rsidRPr="00FD1105">
        <w:rPr>
          <w:sz w:val="24"/>
          <w:szCs w:val="24"/>
        </w:rPr>
        <w:t>lications</w:t>
      </w:r>
      <w:r w:rsidRPr="00FD1105">
        <w:rPr>
          <w:sz w:val="24"/>
          <w:szCs w:val="24"/>
        </w:rPr>
        <w:t xml:space="preserve"> relating to </w:t>
      </w:r>
      <w:r w:rsidR="009A6149" w:rsidRPr="00FD1105">
        <w:rPr>
          <w:sz w:val="24"/>
          <w:szCs w:val="24"/>
        </w:rPr>
        <w:t>Empty Dwelling Management Orders</w:t>
      </w:r>
    </w:p>
    <w:p w14:paraId="2BF388BA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38D11ABE" w14:textId="77777777" w:rsidR="00976724" w:rsidRDefault="00976724" w:rsidP="00976724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48FBB653" w14:textId="77777777" w:rsidR="00976724" w:rsidRDefault="00976724" w:rsidP="00976724">
      <w:pPr>
        <w:rPr>
          <w:rFonts w:ascii="Arial" w:hAnsi="Arial" w:cs="Arial"/>
          <w:bCs/>
        </w:rPr>
      </w:pPr>
    </w:p>
    <w:p w14:paraId="7B8E7D0B" w14:textId="77777777" w:rsidR="00976724" w:rsidRDefault="00976724" w:rsidP="00976724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10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2460089B" w14:textId="77777777" w:rsidR="00976724" w:rsidRDefault="00976724" w:rsidP="00976724">
      <w:pPr>
        <w:rPr>
          <w:rFonts w:ascii="Arial" w:hAnsi="Arial" w:cs="Arial"/>
          <w:bCs/>
        </w:rPr>
      </w:pPr>
    </w:p>
    <w:p w14:paraId="1336F4A8" w14:textId="77777777" w:rsidR="00976724" w:rsidRDefault="00976724" w:rsidP="009767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3E549C69" w14:textId="77777777" w:rsidR="00976724" w:rsidRPr="00437143" w:rsidRDefault="00976724" w:rsidP="00976724">
      <w:pPr>
        <w:rPr>
          <w:rFonts w:ascii="Arial" w:hAnsi="Arial" w:cs="Arial"/>
          <w:bCs/>
        </w:rPr>
      </w:pPr>
    </w:p>
    <w:p w14:paraId="4F0137A5" w14:textId="77777777" w:rsidR="00976724" w:rsidRPr="00437143" w:rsidRDefault="00976724" w:rsidP="00976724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ink.</w:t>
      </w:r>
    </w:p>
    <w:p w14:paraId="7CC08410" w14:textId="77777777" w:rsidR="0027130A" w:rsidRDefault="0027130A" w:rsidP="00B5684F">
      <w:pPr>
        <w:rPr>
          <w:rFonts w:ascii="Arial" w:hAnsi="Arial" w:cs="Arial"/>
          <w:b/>
        </w:rPr>
      </w:pPr>
    </w:p>
    <w:p w14:paraId="009752D3" w14:textId="77777777" w:rsidR="00446946" w:rsidRPr="00446946" w:rsidRDefault="00446946" w:rsidP="00B5684F">
      <w:pPr>
        <w:rPr>
          <w:rFonts w:ascii="Arial" w:hAnsi="Arial" w:cs="Arial"/>
        </w:rPr>
      </w:pPr>
      <w:r w:rsidRPr="00446946">
        <w:rPr>
          <w:rFonts w:ascii="Arial" w:hAnsi="Arial" w:cs="Arial"/>
        </w:rPr>
        <w:t>This is the correct form to use if you wish:</w:t>
      </w:r>
    </w:p>
    <w:p w14:paraId="4851299D" w14:textId="77777777" w:rsidR="00446946" w:rsidRPr="00FC68DD" w:rsidRDefault="00446946" w:rsidP="00B5684F">
      <w:pPr>
        <w:rPr>
          <w:rFonts w:ascii="Arial" w:hAnsi="Arial" w:cs="Arial"/>
          <w:b/>
        </w:rPr>
      </w:pPr>
    </w:p>
    <w:p w14:paraId="6CB65861" w14:textId="77777777" w:rsidR="00FD1105" w:rsidRDefault="00FD1105" w:rsidP="00446946">
      <w:pPr>
        <w:pStyle w:val="ListParagraph"/>
        <w:numPr>
          <w:ilvl w:val="0"/>
          <w:numId w:val="23"/>
        </w:numPr>
        <w:ind w:left="72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446946" w:rsidRPr="00446946">
        <w:rPr>
          <w:rFonts w:ascii="Arial" w:hAnsi="Arial"/>
          <w:sz w:val="24"/>
        </w:rPr>
        <w:t>o apply for an order for compensation payable to a th</w:t>
      </w:r>
      <w:r>
        <w:rPr>
          <w:rFonts w:ascii="Arial" w:hAnsi="Arial"/>
          <w:sz w:val="24"/>
        </w:rPr>
        <w:t>ird party for interference with</w:t>
      </w:r>
    </w:p>
    <w:p w14:paraId="2A697F92" w14:textId="77777777" w:rsidR="00446946" w:rsidRDefault="00446946" w:rsidP="00FD1105">
      <w:pPr>
        <w:pStyle w:val="ListParagraph"/>
        <w:ind w:left="1440"/>
        <w:jc w:val="left"/>
        <w:rPr>
          <w:rFonts w:ascii="Arial" w:hAnsi="Arial"/>
          <w:sz w:val="24"/>
        </w:rPr>
      </w:pPr>
      <w:r w:rsidRPr="00446946">
        <w:rPr>
          <w:rFonts w:ascii="Arial" w:hAnsi="Arial"/>
          <w:sz w:val="24"/>
        </w:rPr>
        <w:t>his/her rights in consequence of an Interim Empty Dwelling Management Order (EDMO</w:t>
      </w:r>
      <w:proofErr w:type="gramStart"/>
      <w:r w:rsidRPr="00446946">
        <w:rPr>
          <w:rFonts w:ascii="Arial" w:hAnsi="Arial"/>
          <w:sz w:val="24"/>
        </w:rPr>
        <w:t>);</w:t>
      </w:r>
      <w:proofErr w:type="gramEnd"/>
    </w:p>
    <w:p w14:paraId="2C4FC11B" w14:textId="77777777" w:rsidR="00FD1105" w:rsidRPr="00446946" w:rsidRDefault="00FD1105" w:rsidP="00FD1105">
      <w:pPr>
        <w:pStyle w:val="ListParagraph"/>
        <w:jc w:val="left"/>
        <w:rPr>
          <w:rFonts w:ascii="Arial" w:hAnsi="Arial"/>
          <w:sz w:val="24"/>
        </w:rPr>
      </w:pPr>
    </w:p>
    <w:p w14:paraId="0AB00413" w14:textId="77777777" w:rsidR="00FD1105" w:rsidRDefault="00FD1105" w:rsidP="00446946">
      <w:pPr>
        <w:pStyle w:val="ListParagraph"/>
        <w:numPr>
          <w:ilvl w:val="0"/>
          <w:numId w:val="23"/>
        </w:numPr>
        <w:ind w:left="72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446946" w:rsidRPr="00446946">
        <w:rPr>
          <w:rFonts w:ascii="Arial" w:hAnsi="Arial"/>
          <w:sz w:val="24"/>
        </w:rPr>
        <w:t xml:space="preserve">o appeal against the decision of a Local Housing Authority (LHA) not to grant </w:t>
      </w:r>
    </w:p>
    <w:p w14:paraId="1D990986" w14:textId="48031C03" w:rsidR="00446946" w:rsidRDefault="00446946" w:rsidP="00FD1105">
      <w:pPr>
        <w:pStyle w:val="ListParagraph"/>
        <w:ind w:left="1440"/>
        <w:jc w:val="left"/>
        <w:rPr>
          <w:rFonts w:ascii="Arial" w:hAnsi="Arial"/>
          <w:sz w:val="24"/>
        </w:rPr>
      </w:pPr>
      <w:r w:rsidRPr="00446946">
        <w:rPr>
          <w:rFonts w:ascii="Arial" w:hAnsi="Arial"/>
          <w:sz w:val="24"/>
        </w:rPr>
        <w:t xml:space="preserve">compensation to a third party in respect of interference with his/her rights in consequence of a Final EDMO or as </w:t>
      </w:r>
      <w:r w:rsidR="005F52F2" w:rsidRPr="00446946">
        <w:rPr>
          <w:rFonts w:ascii="Arial" w:hAnsi="Arial"/>
          <w:sz w:val="24"/>
        </w:rPr>
        <w:t>to the</w:t>
      </w:r>
      <w:r w:rsidRPr="00446946">
        <w:rPr>
          <w:rFonts w:ascii="Arial" w:hAnsi="Arial"/>
          <w:sz w:val="24"/>
        </w:rPr>
        <w:t xml:space="preserve"> amount of any compensation </w:t>
      </w:r>
      <w:proofErr w:type="gramStart"/>
      <w:r w:rsidRPr="00446946">
        <w:rPr>
          <w:rFonts w:ascii="Arial" w:hAnsi="Arial"/>
          <w:sz w:val="24"/>
        </w:rPr>
        <w:t>payable;</w:t>
      </w:r>
      <w:proofErr w:type="gramEnd"/>
    </w:p>
    <w:p w14:paraId="130F0B23" w14:textId="77777777" w:rsidR="00FD1105" w:rsidRPr="00446946" w:rsidRDefault="00FD1105" w:rsidP="00FD1105">
      <w:pPr>
        <w:pStyle w:val="ListParagraph"/>
        <w:ind w:left="0"/>
        <w:jc w:val="left"/>
        <w:rPr>
          <w:rFonts w:ascii="Arial" w:hAnsi="Arial"/>
          <w:sz w:val="24"/>
        </w:rPr>
      </w:pPr>
    </w:p>
    <w:p w14:paraId="432AECB2" w14:textId="77777777" w:rsidR="00FD1105" w:rsidRDefault="00446946" w:rsidP="00446946">
      <w:pPr>
        <w:ind w:left="720"/>
        <w:rPr>
          <w:rFonts w:ascii="Arial" w:hAnsi="Arial"/>
        </w:rPr>
      </w:pPr>
      <w:r w:rsidRPr="00446946">
        <w:rPr>
          <w:rFonts w:ascii="Arial" w:hAnsi="Arial"/>
        </w:rPr>
        <w:t>(c)</w:t>
      </w:r>
      <w:r w:rsidRPr="00446946">
        <w:rPr>
          <w:rFonts w:ascii="Arial" w:hAnsi="Arial"/>
        </w:rPr>
        <w:tab/>
      </w:r>
      <w:r w:rsidR="00FD1105">
        <w:rPr>
          <w:rFonts w:ascii="Arial" w:hAnsi="Arial"/>
        </w:rPr>
        <w:t>t</w:t>
      </w:r>
      <w:r w:rsidRPr="00446946">
        <w:rPr>
          <w:rFonts w:ascii="Arial" w:hAnsi="Arial"/>
        </w:rPr>
        <w:t xml:space="preserve">o apply for an order declaring financial expenditure relating to premises the subject of </w:t>
      </w:r>
    </w:p>
    <w:p w14:paraId="60C73E3B" w14:textId="77777777" w:rsidR="00446946" w:rsidRDefault="00446946" w:rsidP="00FD1105">
      <w:pPr>
        <w:ind w:left="1440"/>
        <w:rPr>
          <w:rFonts w:ascii="Arial" w:hAnsi="Arial"/>
        </w:rPr>
      </w:pPr>
      <w:r w:rsidRPr="00446946">
        <w:rPr>
          <w:rFonts w:ascii="Arial" w:hAnsi="Arial"/>
        </w:rPr>
        <w:t xml:space="preserve">an Interim EDMO not to be “relevant expenditure” and requiring an adjustment in the </w:t>
      </w:r>
      <w:proofErr w:type="gramStart"/>
      <w:r w:rsidRPr="00446946">
        <w:rPr>
          <w:rFonts w:ascii="Arial" w:hAnsi="Arial"/>
        </w:rPr>
        <w:t>accounts;</w:t>
      </w:r>
      <w:proofErr w:type="gramEnd"/>
      <w:r w:rsidRPr="00446946">
        <w:rPr>
          <w:rFonts w:ascii="Arial" w:hAnsi="Arial"/>
        </w:rPr>
        <w:t xml:space="preserve"> </w:t>
      </w:r>
    </w:p>
    <w:p w14:paraId="56AB47E8" w14:textId="77777777" w:rsidR="00FD1105" w:rsidRPr="00446946" w:rsidRDefault="00FD1105" w:rsidP="00FD1105">
      <w:pPr>
        <w:ind w:left="1440"/>
        <w:rPr>
          <w:rFonts w:ascii="Arial" w:hAnsi="Arial"/>
        </w:rPr>
      </w:pPr>
    </w:p>
    <w:p w14:paraId="03F26D65" w14:textId="77777777" w:rsidR="00446946" w:rsidRPr="00446946" w:rsidRDefault="00446946" w:rsidP="00FD1105">
      <w:pPr>
        <w:ind w:left="1440" w:hanging="720"/>
        <w:rPr>
          <w:rFonts w:ascii="Arial" w:hAnsi="Arial"/>
        </w:rPr>
      </w:pPr>
      <w:r w:rsidRPr="00446946">
        <w:rPr>
          <w:rFonts w:ascii="Arial" w:hAnsi="Arial"/>
        </w:rPr>
        <w:t>(d)</w:t>
      </w:r>
      <w:r w:rsidRPr="00446946">
        <w:rPr>
          <w:rFonts w:ascii="Arial" w:hAnsi="Arial"/>
        </w:rPr>
        <w:tab/>
      </w:r>
      <w:r w:rsidR="00FD1105">
        <w:rPr>
          <w:rFonts w:ascii="Arial" w:hAnsi="Arial"/>
        </w:rPr>
        <w:t>t</w:t>
      </w:r>
      <w:r w:rsidRPr="00446946">
        <w:rPr>
          <w:rFonts w:ascii="Arial" w:hAnsi="Arial"/>
        </w:rPr>
        <w:t xml:space="preserve">o apply for an order that an LHA manages premises in accordance with the management scheme contained in a Final EDMO. </w:t>
      </w:r>
    </w:p>
    <w:p w14:paraId="065B7491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D938CFA" w14:textId="77777777" w:rsidR="00493F51" w:rsidRPr="00FD1105" w:rsidRDefault="00493F51" w:rsidP="00FD1105">
      <w:pPr>
        <w:pStyle w:val="Heading3"/>
        <w:jc w:val="left"/>
        <w:rPr>
          <w:sz w:val="24"/>
          <w:u w:val="single"/>
        </w:rPr>
      </w:pPr>
      <w:r w:rsidRPr="00FD1105">
        <w:rPr>
          <w:sz w:val="24"/>
          <w:u w:val="single"/>
        </w:rPr>
        <w:t>Documents</w:t>
      </w:r>
    </w:p>
    <w:p w14:paraId="20945CC4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76B78E1C" w14:textId="77777777" w:rsidR="00493F51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r w:rsidR="00FE228B" w:rsidRPr="0027130A">
        <w:rPr>
          <w:rFonts w:ascii="Arial" w:hAnsi="Arial" w:cs="Arial"/>
        </w:rPr>
        <w:t>) (</w:t>
      </w:r>
      <w:r w:rsidRPr="0027130A">
        <w:rPr>
          <w:rFonts w:ascii="Arial" w:hAnsi="Arial" w:cs="Arial"/>
        </w:rPr>
        <w:t>“required document(s)”) with this application:</w:t>
      </w:r>
    </w:p>
    <w:p w14:paraId="7AD3D03D" w14:textId="77777777" w:rsidR="007C4541" w:rsidRDefault="007C4541" w:rsidP="00493F51">
      <w:pPr>
        <w:rPr>
          <w:rFonts w:ascii="Arial" w:hAnsi="Arial" w:cs="Arial"/>
        </w:rPr>
      </w:pPr>
    </w:p>
    <w:p w14:paraId="2AE8AEF8" w14:textId="77777777" w:rsidR="00446946" w:rsidRPr="00446946" w:rsidRDefault="00446946" w:rsidP="00446946">
      <w:pPr>
        <w:ind w:left="720"/>
        <w:rPr>
          <w:rFonts w:ascii="Arial" w:hAnsi="Arial"/>
        </w:rPr>
      </w:pPr>
      <w:r w:rsidRPr="00446946">
        <w:rPr>
          <w:rFonts w:ascii="Arial" w:hAnsi="Arial"/>
        </w:rPr>
        <w:t>(a)</w:t>
      </w:r>
      <w:r w:rsidRPr="00446946">
        <w:rPr>
          <w:rFonts w:ascii="Arial" w:hAnsi="Arial"/>
        </w:rPr>
        <w:tab/>
      </w:r>
      <w:r w:rsidR="00FD1105">
        <w:rPr>
          <w:rFonts w:ascii="Arial" w:hAnsi="Arial"/>
        </w:rPr>
        <w:t>a</w:t>
      </w:r>
      <w:r w:rsidRPr="00446946">
        <w:rPr>
          <w:rFonts w:ascii="Arial" w:hAnsi="Arial"/>
        </w:rPr>
        <w:t xml:space="preserve"> copy of the Interim or Final EDMO (including the management scheme</w:t>
      </w:r>
      <w:proofErr w:type="gramStart"/>
      <w:r w:rsidRPr="00446946">
        <w:rPr>
          <w:rFonts w:ascii="Arial" w:hAnsi="Arial"/>
        </w:rPr>
        <w:t>);</w:t>
      </w:r>
      <w:proofErr w:type="gramEnd"/>
    </w:p>
    <w:p w14:paraId="3B8D2ED8" w14:textId="77777777" w:rsidR="00446946" w:rsidRPr="00446946" w:rsidRDefault="00446946" w:rsidP="00FD1105">
      <w:pPr>
        <w:ind w:left="1440" w:hanging="720"/>
        <w:rPr>
          <w:rFonts w:ascii="Arial" w:hAnsi="Arial"/>
        </w:rPr>
      </w:pPr>
      <w:r w:rsidRPr="00446946">
        <w:rPr>
          <w:rFonts w:ascii="Arial" w:hAnsi="Arial"/>
        </w:rPr>
        <w:t>(b)</w:t>
      </w:r>
      <w:r w:rsidRPr="00446946">
        <w:rPr>
          <w:rFonts w:ascii="Arial" w:hAnsi="Arial"/>
        </w:rPr>
        <w:tab/>
      </w:r>
      <w:r w:rsidR="00FD1105">
        <w:rPr>
          <w:rFonts w:ascii="Arial" w:hAnsi="Arial"/>
        </w:rPr>
        <w:t>w</w:t>
      </w:r>
      <w:r w:rsidRPr="00446946">
        <w:rPr>
          <w:rFonts w:ascii="Arial" w:hAnsi="Arial"/>
        </w:rPr>
        <w:t xml:space="preserve">here the application or appeal is in respect of </w:t>
      </w:r>
      <w:proofErr w:type="gramStart"/>
      <w:r w:rsidRPr="00446946">
        <w:rPr>
          <w:rFonts w:ascii="Arial" w:hAnsi="Arial"/>
        </w:rPr>
        <w:t>third party</w:t>
      </w:r>
      <w:proofErr w:type="gramEnd"/>
      <w:r w:rsidRPr="00446946">
        <w:rPr>
          <w:rFonts w:ascii="Arial" w:hAnsi="Arial"/>
        </w:rPr>
        <w:t xml:space="preserve"> compensation ((a) or (b) above)</w:t>
      </w:r>
    </w:p>
    <w:p w14:paraId="324AEAA3" w14:textId="77777777" w:rsidR="00446946" w:rsidRPr="00446946" w:rsidRDefault="00446946" w:rsidP="00446946">
      <w:pPr>
        <w:pStyle w:val="ListParagraph"/>
        <w:numPr>
          <w:ilvl w:val="0"/>
          <w:numId w:val="24"/>
        </w:numPr>
        <w:ind w:left="1800"/>
        <w:jc w:val="left"/>
        <w:rPr>
          <w:rFonts w:ascii="Arial" w:hAnsi="Arial"/>
          <w:sz w:val="24"/>
        </w:rPr>
      </w:pPr>
      <w:r w:rsidRPr="00446946">
        <w:rPr>
          <w:rFonts w:ascii="Arial" w:hAnsi="Arial"/>
          <w:sz w:val="24"/>
        </w:rPr>
        <w:t>a copy of the LHA’s notification of its decision; and</w:t>
      </w:r>
    </w:p>
    <w:p w14:paraId="7F1844B4" w14:textId="77777777" w:rsidR="00446946" w:rsidRPr="00446946" w:rsidRDefault="00446946" w:rsidP="00446946">
      <w:pPr>
        <w:pStyle w:val="ListParagraph"/>
        <w:numPr>
          <w:ilvl w:val="0"/>
          <w:numId w:val="24"/>
        </w:numPr>
        <w:ind w:left="1800"/>
        <w:jc w:val="left"/>
        <w:rPr>
          <w:rFonts w:ascii="Arial" w:hAnsi="Arial"/>
          <w:sz w:val="24"/>
        </w:rPr>
      </w:pPr>
      <w:r w:rsidRPr="00446946">
        <w:rPr>
          <w:rFonts w:ascii="Arial" w:hAnsi="Arial"/>
          <w:sz w:val="24"/>
        </w:rPr>
        <w:t xml:space="preserve">a statement setting out the rights in respect of which there has been interference AND the amount of compensation </w:t>
      </w:r>
      <w:proofErr w:type="gramStart"/>
      <w:r w:rsidRPr="00446946">
        <w:rPr>
          <w:rFonts w:ascii="Arial" w:hAnsi="Arial"/>
          <w:sz w:val="24"/>
        </w:rPr>
        <w:t>claimed;</w:t>
      </w:r>
      <w:proofErr w:type="gramEnd"/>
    </w:p>
    <w:p w14:paraId="6110B742" w14:textId="77777777" w:rsidR="00446946" w:rsidRPr="00446946" w:rsidRDefault="00FD1105" w:rsidP="00446946">
      <w:pPr>
        <w:pStyle w:val="ListParagraph"/>
        <w:numPr>
          <w:ilvl w:val="0"/>
          <w:numId w:val="23"/>
        </w:numPr>
        <w:ind w:left="142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446946" w:rsidRPr="00446946">
        <w:rPr>
          <w:rFonts w:ascii="Arial" w:hAnsi="Arial"/>
          <w:sz w:val="24"/>
        </w:rPr>
        <w:t xml:space="preserve">here the application relates to the financial expenditure ((c) above) a copy of the accounts. </w:t>
      </w:r>
    </w:p>
    <w:p w14:paraId="59534135" w14:textId="77777777" w:rsidR="00446946" w:rsidRPr="00446946" w:rsidRDefault="00446946" w:rsidP="00446946">
      <w:pPr>
        <w:pStyle w:val="ListParagraph"/>
        <w:ind w:left="1800"/>
        <w:jc w:val="left"/>
        <w:rPr>
          <w:rFonts w:ascii="Arial" w:hAnsi="Arial"/>
          <w:sz w:val="24"/>
        </w:rPr>
      </w:pPr>
    </w:p>
    <w:p w14:paraId="3E50D4AF" w14:textId="77777777" w:rsidR="005F52F2" w:rsidRDefault="005F52F2" w:rsidP="00493F51">
      <w:pPr>
        <w:rPr>
          <w:rFonts w:ascii="Arial" w:hAnsi="Arial" w:cs="Arial"/>
        </w:rPr>
      </w:pPr>
    </w:p>
    <w:p w14:paraId="083E1029" w14:textId="77777777" w:rsidR="005F52F2" w:rsidRDefault="005F52F2" w:rsidP="00493F51">
      <w:pPr>
        <w:rPr>
          <w:rFonts w:ascii="Arial" w:hAnsi="Arial" w:cs="Arial"/>
        </w:rPr>
      </w:pPr>
    </w:p>
    <w:p w14:paraId="79BE9CF6" w14:textId="77777777" w:rsidR="005F52F2" w:rsidRDefault="005F52F2" w:rsidP="00493F51">
      <w:pPr>
        <w:rPr>
          <w:rFonts w:ascii="Arial" w:hAnsi="Arial" w:cs="Arial"/>
        </w:rPr>
      </w:pPr>
    </w:p>
    <w:p w14:paraId="69F96D1C" w14:textId="4FFEB6FB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lastRenderedPageBreak/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20DBC9BA" w14:textId="77777777" w:rsidR="00610078" w:rsidRDefault="00610078" w:rsidP="00493F51">
      <w:pPr>
        <w:rPr>
          <w:rFonts w:ascii="Arial" w:hAnsi="Arial" w:cs="Arial"/>
        </w:rPr>
      </w:pPr>
    </w:p>
    <w:p w14:paraId="2AD6B665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</w:t>
      </w:r>
      <w:r w:rsidR="00C36C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253A8FB6" w14:textId="77777777" w:rsidR="005F52F2" w:rsidRDefault="005F52F2" w:rsidP="00493F51">
      <w:pPr>
        <w:rPr>
          <w:rFonts w:ascii="Arial" w:hAnsi="Arial" w:cs="Arial"/>
        </w:rPr>
      </w:pPr>
    </w:p>
    <w:p w14:paraId="08EC5005" w14:textId="133A0635" w:rsidR="00F360EB" w:rsidRPr="00FD1105" w:rsidRDefault="005F52F2" w:rsidP="00FD1105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</w:t>
      </w:r>
      <w:r w:rsidR="00F360EB" w:rsidRPr="00FD1105">
        <w:rPr>
          <w:sz w:val="24"/>
          <w:u w:val="single"/>
        </w:rPr>
        <w:t>ime Limits</w:t>
      </w:r>
    </w:p>
    <w:p w14:paraId="6CC675F4" w14:textId="77777777" w:rsidR="00610078" w:rsidRDefault="00610078" w:rsidP="00493F51">
      <w:pPr>
        <w:rPr>
          <w:rFonts w:ascii="Arial" w:hAnsi="Arial" w:cs="Arial"/>
        </w:rPr>
      </w:pPr>
    </w:p>
    <w:p w14:paraId="14A7FCF1" w14:textId="77777777" w:rsidR="00446946" w:rsidRPr="00446946" w:rsidRDefault="00446946" w:rsidP="00446946">
      <w:pPr>
        <w:rPr>
          <w:rFonts w:ascii="Arial" w:hAnsi="Arial"/>
        </w:rPr>
      </w:pPr>
      <w:r w:rsidRPr="00446946">
        <w:rPr>
          <w:rFonts w:ascii="Arial" w:hAnsi="Arial"/>
        </w:rPr>
        <w:t xml:space="preserve">A </w:t>
      </w:r>
      <w:proofErr w:type="gramStart"/>
      <w:r w:rsidRPr="00446946">
        <w:rPr>
          <w:rFonts w:ascii="Arial" w:hAnsi="Arial"/>
        </w:rPr>
        <w:t>third party</w:t>
      </w:r>
      <w:proofErr w:type="gramEnd"/>
      <w:r w:rsidRPr="00446946">
        <w:rPr>
          <w:rFonts w:ascii="Arial" w:hAnsi="Arial"/>
        </w:rPr>
        <w:t xml:space="preserve"> application for compensation arising out of an Interim EDMO ((a) above) may be made at any time while the Interim EDMO is in force;</w:t>
      </w:r>
    </w:p>
    <w:p w14:paraId="0B9F613A" w14:textId="77777777" w:rsidR="00446946" w:rsidRDefault="00446946" w:rsidP="00446946">
      <w:pPr>
        <w:rPr>
          <w:rFonts w:ascii="Arial" w:hAnsi="Arial"/>
        </w:rPr>
      </w:pPr>
      <w:r w:rsidRPr="00446946">
        <w:rPr>
          <w:rFonts w:ascii="Arial" w:hAnsi="Arial"/>
        </w:rPr>
        <w:t xml:space="preserve">A </w:t>
      </w:r>
      <w:proofErr w:type="gramStart"/>
      <w:r w:rsidRPr="00446946">
        <w:rPr>
          <w:rFonts w:ascii="Arial" w:hAnsi="Arial"/>
        </w:rPr>
        <w:t>third party</w:t>
      </w:r>
      <w:proofErr w:type="gramEnd"/>
      <w:r w:rsidRPr="00446946">
        <w:rPr>
          <w:rFonts w:ascii="Arial" w:hAnsi="Arial"/>
        </w:rPr>
        <w:t xml:space="preserve"> appeal in respect of compensation made in consequence of a Final EDMO ((b) above) must be made:</w:t>
      </w:r>
    </w:p>
    <w:p w14:paraId="7C619FF8" w14:textId="77777777" w:rsidR="00446946" w:rsidRPr="00446946" w:rsidRDefault="00446946" w:rsidP="00446946">
      <w:pPr>
        <w:rPr>
          <w:rFonts w:ascii="Arial" w:hAnsi="Arial"/>
        </w:rPr>
      </w:pPr>
    </w:p>
    <w:p w14:paraId="4842EC3F" w14:textId="77777777" w:rsidR="00446946" w:rsidRPr="00446946" w:rsidRDefault="00FD1105" w:rsidP="00446946">
      <w:pPr>
        <w:pStyle w:val="ListParagraph"/>
        <w:numPr>
          <w:ilvl w:val="0"/>
          <w:numId w:val="25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446946" w:rsidRPr="00446946">
        <w:rPr>
          <w:rFonts w:ascii="Arial" w:hAnsi="Arial"/>
          <w:sz w:val="24"/>
        </w:rPr>
        <w:t xml:space="preserve">here the LHA’s decision is made before the making of the EDMO, within 28 days of the making of the </w:t>
      </w:r>
      <w:proofErr w:type="gramStart"/>
      <w:r w:rsidR="00446946" w:rsidRPr="00446946">
        <w:rPr>
          <w:rFonts w:ascii="Arial" w:hAnsi="Arial"/>
          <w:sz w:val="24"/>
        </w:rPr>
        <w:t>EDMO;</w:t>
      </w:r>
      <w:proofErr w:type="gramEnd"/>
    </w:p>
    <w:p w14:paraId="4A6E102B" w14:textId="77777777" w:rsidR="00446946" w:rsidRPr="00446946" w:rsidRDefault="00FD1105" w:rsidP="00446946">
      <w:pPr>
        <w:pStyle w:val="ListParagraph"/>
        <w:numPr>
          <w:ilvl w:val="0"/>
          <w:numId w:val="25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446946" w:rsidRPr="00446946">
        <w:rPr>
          <w:rFonts w:ascii="Arial" w:hAnsi="Arial"/>
          <w:sz w:val="24"/>
        </w:rPr>
        <w:t>n any other case, within 28 days of the notification of the decision.</w:t>
      </w:r>
    </w:p>
    <w:p w14:paraId="7B6F0EF2" w14:textId="77777777" w:rsidR="009A6149" w:rsidRDefault="009A6149" w:rsidP="00493F51">
      <w:pPr>
        <w:rPr>
          <w:rFonts w:ascii="Arial" w:hAnsi="Arial" w:cs="Arial"/>
        </w:rPr>
      </w:pPr>
    </w:p>
    <w:p w14:paraId="6E9D4522" w14:textId="77777777" w:rsidR="007904A9" w:rsidRPr="00FD1105" w:rsidRDefault="007904A9" w:rsidP="00FD1105">
      <w:pPr>
        <w:pStyle w:val="Heading3"/>
        <w:jc w:val="left"/>
        <w:rPr>
          <w:sz w:val="24"/>
          <w:u w:val="single"/>
        </w:rPr>
      </w:pPr>
      <w:r w:rsidRPr="00FD1105">
        <w:rPr>
          <w:sz w:val="24"/>
          <w:u w:val="single"/>
        </w:rPr>
        <w:t>Application Fee</w:t>
      </w:r>
    </w:p>
    <w:p w14:paraId="227226DC" w14:textId="77777777" w:rsidR="00F360EB" w:rsidRDefault="00F360EB" w:rsidP="00493F51">
      <w:pPr>
        <w:rPr>
          <w:rFonts w:ascii="Arial" w:hAnsi="Arial" w:cs="Arial"/>
        </w:rPr>
      </w:pPr>
    </w:p>
    <w:p w14:paraId="104982FE" w14:textId="77777777" w:rsidR="00446946" w:rsidRPr="00446946" w:rsidRDefault="00446946" w:rsidP="00446946">
      <w:pPr>
        <w:rPr>
          <w:rFonts w:ascii="Arial" w:hAnsi="Arial"/>
        </w:rPr>
      </w:pPr>
      <w:r w:rsidRPr="00446946">
        <w:rPr>
          <w:rFonts w:ascii="Arial" w:hAnsi="Arial"/>
        </w:rPr>
        <w:t>A fee of £15</w:t>
      </w:r>
      <w:r w:rsidR="00DB39AA">
        <w:rPr>
          <w:rFonts w:ascii="Arial" w:hAnsi="Arial"/>
        </w:rPr>
        <w:t>5</w:t>
      </w:r>
      <w:r w:rsidRPr="00446946">
        <w:rPr>
          <w:rFonts w:ascii="Arial" w:hAnsi="Arial"/>
        </w:rPr>
        <w:t xml:space="preserve"> is payable for a </w:t>
      </w:r>
      <w:proofErr w:type="gramStart"/>
      <w:r w:rsidRPr="00446946">
        <w:rPr>
          <w:rFonts w:ascii="Arial" w:hAnsi="Arial"/>
        </w:rPr>
        <w:t>third party</w:t>
      </w:r>
      <w:proofErr w:type="gramEnd"/>
      <w:r w:rsidRPr="00446946">
        <w:rPr>
          <w:rFonts w:ascii="Arial" w:hAnsi="Arial"/>
        </w:rPr>
        <w:t xml:space="preserve"> appeal in respect of compensation made in consequence of a Final EDMO ((b) above). </w:t>
      </w:r>
    </w:p>
    <w:p w14:paraId="6F32FF2C" w14:textId="77777777" w:rsidR="009A6149" w:rsidRPr="009A6149" w:rsidRDefault="009A6149" w:rsidP="00493F51">
      <w:pPr>
        <w:rPr>
          <w:rFonts w:ascii="Arial" w:hAnsi="Arial" w:cs="Arial"/>
        </w:rPr>
      </w:pPr>
    </w:p>
    <w:p w14:paraId="12741DF8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Unless you are entitled to a waiver, you must send the Application Fee of £15</w:t>
      </w:r>
      <w:r w:rsidR="00DB39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with the application and the required documents.</w:t>
      </w:r>
    </w:p>
    <w:p w14:paraId="0BAE64A0" w14:textId="77777777" w:rsidR="007904A9" w:rsidRDefault="007904A9" w:rsidP="00493F51">
      <w:pPr>
        <w:rPr>
          <w:rFonts w:ascii="Arial" w:hAnsi="Arial" w:cs="Arial"/>
        </w:rPr>
      </w:pPr>
    </w:p>
    <w:p w14:paraId="3C570413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Fee </w:t>
      </w:r>
      <w:r w:rsidR="0028080C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be paid by</w:t>
      </w:r>
      <w:r w:rsidR="0028080C">
        <w:rPr>
          <w:rFonts w:ascii="Arial" w:hAnsi="Arial" w:cs="Arial"/>
        </w:rPr>
        <w:t xml:space="preserve"> either a crossed cheque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  postal</w:t>
      </w:r>
      <w:proofErr w:type="gramEnd"/>
      <w:r>
        <w:rPr>
          <w:rFonts w:ascii="Arial" w:hAnsi="Arial" w:cs="Arial"/>
        </w:rPr>
        <w:t xml:space="preserve"> order drawn in favour of, “</w:t>
      </w:r>
      <w:r w:rsidR="0071684D" w:rsidRPr="0071684D">
        <w:rPr>
          <w:rFonts w:ascii="Arial" w:hAnsi="Arial" w:cs="Arial"/>
        </w:rPr>
        <w:t>Welsh Government</w:t>
      </w:r>
      <w:r w:rsidR="0028080C">
        <w:rPr>
          <w:rFonts w:ascii="Arial" w:hAnsi="Arial" w:cs="Arial"/>
        </w:rPr>
        <w:t>” or by bank transfer details of which are available on request.</w:t>
      </w:r>
    </w:p>
    <w:p w14:paraId="71441E59" w14:textId="77777777" w:rsidR="007904A9" w:rsidRDefault="007904A9" w:rsidP="00493F51">
      <w:pPr>
        <w:rPr>
          <w:rFonts w:ascii="Arial" w:hAnsi="Arial" w:cs="Arial"/>
        </w:rPr>
      </w:pPr>
    </w:p>
    <w:p w14:paraId="5D4D272E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73E4EA72" w14:textId="77777777" w:rsidR="007904A9" w:rsidRDefault="007904A9" w:rsidP="00493F51">
      <w:pPr>
        <w:rPr>
          <w:rFonts w:ascii="Arial" w:hAnsi="Arial" w:cs="Arial"/>
        </w:rPr>
      </w:pPr>
    </w:p>
    <w:p w14:paraId="30031658" w14:textId="77777777" w:rsidR="007904A9" w:rsidRDefault="007904A9" w:rsidP="0049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017CFC6C" w14:textId="77777777" w:rsidR="007904A9" w:rsidRDefault="007904A9" w:rsidP="00493F51">
      <w:pPr>
        <w:rPr>
          <w:rFonts w:ascii="Arial" w:hAnsi="Arial" w:cs="Arial"/>
        </w:rPr>
      </w:pPr>
    </w:p>
    <w:p w14:paraId="32EC7588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5E66BE" w:rsidRPr="005E66BE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3465A206" w14:textId="77777777" w:rsidR="007904A9" w:rsidRDefault="007904A9" w:rsidP="00493F51">
      <w:pPr>
        <w:rPr>
          <w:rFonts w:ascii="Arial" w:hAnsi="Arial" w:cs="Arial"/>
        </w:rPr>
      </w:pPr>
    </w:p>
    <w:p w14:paraId="3A058753" w14:textId="77777777" w:rsidR="007904A9" w:rsidRPr="00973D73" w:rsidRDefault="007904A9" w:rsidP="00973D73">
      <w:pPr>
        <w:pStyle w:val="Heading3"/>
        <w:jc w:val="left"/>
        <w:rPr>
          <w:rFonts w:cs="Arial"/>
          <w:sz w:val="24"/>
          <w:u w:val="single"/>
        </w:rPr>
      </w:pPr>
      <w:r w:rsidRPr="00973D73">
        <w:rPr>
          <w:rFonts w:cs="Arial"/>
          <w:sz w:val="24"/>
          <w:u w:val="single"/>
        </w:rPr>
        <w:t>Waiver of Fees</w:t>
      </w:r>
    </w:p>
    <w:p w14:paraId="012553C2" w14:textId="77777777" w:rsidR="007904A9" w:rsidRDefault="007904A9" w:rsidP="00493F51">
      <w:pPr>
        <w:rPr>
          <w:rFonts w:ascii="Arial" w:hAnsi="Arial" w:cs="Arial"/>
        </w:rPr>
      </w:pPr>
    </w:p>
    <w:p w14:paraId="100AF81F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0FDD6B0C" w14:textId="77777777" w:rsidR="007904A9" w:rsidRDefault="007904A9" w:rsidP="00493F51">
      <w:pPr>
        <w:rPr>
          <w:rFonts w:ascii="Arial" w:hAnsi="Arial" w:cs="Arial"/>
        </w:rPr>
      </w:pPr>
    </w:p>
    <w:p w14:paraId="3C6069AA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59C266BA" w14:textId="77777777" w:rsidR="00994E0E" w:rsidRDefault="00994E0E" w:rsidP="00994E0E">
      <w:pPr>
        <w:rPr>
          <w:rFonts w:ascii="Arial" w:hAnsi="Arial" w:cs="Arial"/>
        </w:rPr>
      </w:pPr>
    </w:p>
    <w:p w14:paraId="2241D5F2" w14:textId="77777777" w:rsidR="005F52F2" w:rsidRDefault="005F52F2" w:rsidP="00976724">
      <w:pPr>
        <w:rPr>
          <w:rFonts w:ascii="Arial" w:hAnsi="Arial" w:cs="Arial"/>
          <w:bCs/>
        </w:rPr>
      </w:pPr>
    </w:p>
    <w:p w14:paraId="2E552569" w14:textId="77777777" w:rsidR="005F52F2" w:rsidRDefault="005F52F2" w:rsidP="00976724">
      <w:pPr>
        <w:rPr>
          <w:rFonts w:ascii="Arial" w:hAnsi="Arial" w:cs="Arial"/>
          <w:bCs/>
        </w:rPr>
      </w:pPr>
    </w:p>
    <w:p w14:paraId="0A6508A7" w14:textId="77777777" w:rsidR="005F52F2" w:rsidRDefault="005F52F2" w:rsidP="00976724">
      <w:pPr>
        <w:rPr>
          <w:rFonts w:ascii="Arial" w:hAnsi="Arial" w:cs="Arial"/>
          <w:bCs/>
        </w:rPr>
      </w:pPr>
    </w:p>
    <w:p w14:paraId="4C7E1601" w14:textId="77777777" w:rsidR="005F52F2" w:rsidRDefault="005F52F2" w:rsidP="00976724">
      <w:pPr>
        <w:rPr>
          <w:rFonts w:ascii="Arial" w:hAnsi="Arial" w:cs="Arial"/>
          <w:bCs/>
        </w:rPr>
      </w:pPr>
    </w:p>
    <w:p w14:paraId="6ED9823A" w14:textId="77777777" w:rsidR="005F52F2" w:rsidRDefault="005F52F2" w:rsidP="00976724">
      <w:pPr>
        <w:rPr>
          <w:rFonts w:ascii="Arial" w:hAnsi="Arial" w:cs="Arial"/>
          <w:bCs/>
        </w:rPr>
      </w:pPr>
    </w:p>
    <w:p w14:paraId="46C32562" w14:textId="77777777" w:rsidR="005F52F2" w:rsidRDefault="005F52F2" w:rsidP="00976724">
      <w:pPr>
        <w:rPr>
          <w:rFonts w:ascii="Arial" w:hAnsi="Arial" w:cs="Arial"/>
          <w:bCs/>
        </w:rPr>
      </w:pPr>
    </w:p>
    <w:p w14:paraId="46373BA5" w14:textId="77777777" w:rsidR="005F52F2" w:rsidRDefault="005F52F2" w:rsidP="00976724">
      <w:pPr>
        <w:rPr>
          <w:rFonts w:ascii="Arial" w:hAnsi="Arial" w:cs="Arial"/>
          <w:bCs/>
        </w:rPr>
      </w:pPr>
    </w:p>
    <w:p w14:paraId="7ADCC9D0" w14:textId="77777777" w:rsidR="005F52F2" w:rsidRDefault="005F52F2" w:rsidP="00976724">
      <w:pPr>
        <w:rPr>
          <w:rFonts w:ascii="Arial" w:hAnsi="Arial" w:cs="Arial"/>
          <w:bCs/>
        </w:rPr>
      </w:pPr>
    </w:p>
    <w:p w14:paraId="7725C338" w14:textId="77777777" w:rsidR="005F52F2" w:rsidRDefault="005F52F2" w:rsidP="00976724">
      <w:pPr>
        <w:rPr>
          <w:rFonts w:ascii="Arial" w:hAnsi="Arial" w:cs="Arial"/>
          <w:bCs/>
        </w:rPr>
      </w:pPr>
    </w:p>
    <w:p w14:paraId="0A61E6D8" w14:textId="77777777" w:rsidR="005F52F2" w:rsidRDefault="005F52F2" w:rsidP="00976724">
      <w:pPr>
        <w:rPr>
          <w:rFonts w:ascii="Arial" w:hAnsi="Arial" w:cs="Arial"/>
          <w:bCs/>
        </w:rPr>
      </w:pPr>
    </w:p>
    <w:p w14:paraId="11EBC624" w14:textId="7EBF425D" w:rsidR="00976724" w:rsidRDefault="00976724" w:rsidP="009767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sending a hard copy, please send the completed application form together with the specified documents to: </w:t>
      </w:r>
    </w:p>
    <w:p w14:paraId="1D1CFB04" w14:textId="77777777" w:rsidR="009B6BB4" w:rsidRPr="00973D73" w:rsidRDefault="009B6BB4" w:rsidP="00FC68DD">
      <w:pPr>
        <w:rPr>
          <w:rFonts w:ascii="Arial" w:hAnsi="Arial" w:cs="Arial"/>
          <w:b/>
        </w:rPr>
      </w:pPr>
    </w:p>
    <w:p w14:paraId="7BD69B2C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Residential Property Tribunal</w:t>
      </w:r>
    </w:p>
    <w:p w14:paraId="730BD533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Oak House</w:t>
      </w:r>
    </w:p>
    <w:p w14:paraId="27FF0D39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Cleppa Park</w:t>
      </w:r>
    </w:p>
    <w:p w14:paraId="7EAB1BBF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Celtic Springs</w:t>
      </w:r>
    </w:p>
    <w:p w14:paraId="055458A4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Newport</w:t>
      </w:r>
    </w:p>
    <w:p w14:paraId="0FD92E93" w14:textId="77777777" w:rsidR="007D5579" w:rsidRPr="000334BE" w:rsidRDefault="007D5579" w:rsidP="007D5579">
      <w:pPr>
        <w:rPr>
          <w:rFonts w:ascii="Arial" w:hAnsi="Arial" w:cs="Arial"/>
          <w:bCs/>
        </w:rPr>
      </w:pPr>
      <w:r w:rsidRPr="000334BE">
        <w:rPr>
          <w:rFonts w:ascii="Arial" w:hAnsi="Arial" w:cs="Arial"/>
          <w:bCs/>
        </w:rPr>
        <w:t>NP10 8BD</w:t>
      </w:r>
    </w:p>
    <w:p w14:paraId="19DC6A36" w14:textId="77777777" w:rsidR="00973D73" w:rsidRDefault="00973D73" w:rsidP="00973D73">
      <w:pPr>
        <w:pStyle w:val="Heading3"/>
        <w:jc w:val="left"/>
        <w:rPr>
          <w:noProof/>
          <w:sz w:val="24"/>
          <w:szCs w:val="24"/>
          <w:u w:val="single"/>
        </w:rPr>
      </w:pPr>
    </w:p>
    <w:p w14:paraId="37E364EC" w14:textId="77777777" w:rsidR="00973D73" w:rsidRPr="00FD1105" w:rsidRDefault="00973D73" w:rsidP="00973D73">
      <w:pPr>
        <w:pStyle w:val="Heading3"/>
        <w:jc w:val="left"/>
        <w:rPr>
          <w:noProof/>
          <w:sz w:val="24"/>
          <w:szCs w:val="24"/>
          <w:u w:val="single"/>
        </w:rPr>
      </w:pPr>
      <w:r w:rsidRPr="00FD1105">
        <w:rPr>
          <w:noProof/>
          <w:sz w:val="24"/>
          <w:szCs w:val="24"/>
          <w:u w:val="single"/>
        </w:rPr>
        <w:t xml:space="preserve">Note to Applicants </w:t>
      </w:r>
    </w:p>
    <w:p w14:paraId="29A37A44" w14:textId="77777777" w:rsidR="00973D73" w:rsidRPr="003F4342" w:rsidRDefault="00973D73" w:rsidP="00973D73">
      <w:pPr>
        <w:rPr>
          <w:rFonts w:ascii="Arial" w:hAnsi="Arial" w:cs="Arial"/>
          <w:b/>
          <w:noProof/>
          <w:u w:val="single"/>
        </w:rPr>
      </w:pPr>
    </w:p>
    <w:p w14:paraId="7F9655F2" w14:textId="77777777" w:rsidR="00973D73" w:rsidRPr="0027130A" w:rsidRDefault="00973D73" w:rsidP="00973D73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4456F36F" w14:textId="77777777" w:rsidR="005F52F2" w:rsidRDefault="005F52F2">
      <w:pPr>
        <w:rPr>
          <w:rFonts w:ascii="Arial" w:hAnsi="Arial" w:cs="Arial"/>
          <w:b/>
        </w:rPr>
      </w:pPr>
    </w:p>
    <w:p w14:paraId="456C1D8C" w14:textId="0C2DE87B" w:rsidR="005F52F2" w:rsidRDefault="005F5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7B2414" w14:textId="493B8A1A" w:rsidR="00973D73" w:rsidRDefault="00973D73" w:rsidP="00FC68DD">
      <w:pPr>
        <w:rPr>
          <w:rFonts w:ascii="Arial" w:hAnsi="Arial" w:cs="Arial"/>
          <w:b/>
        </w:rPr>
      </w:pPr>
    </w:p>
    <w:p w14:paraId="5FB66EC8" w14:textId="77777777" w:rsidR="00976724" w:rsidRDefault="00976724" w:rsidP="00976724">
      <w:pPr>
        <w:rPr>
          <w:rFonts w:ascii="Arial" w:hAnsi="Arial" w:cs="Arial"/>
          <w:u w:val="single"/>
        </w:rPr>
      </w:pPr>
      <w:bookmarkStart w:id="0" w:name="_Hlk148354398"/>
      <w:r w:rsidRPr="0020419E">
        <w:rPr>
          <w:rFonts w:ascii="Arial" w:hAnsi="Arial" w:cs="Arial"/>
          <w:u w:val="single"/>
        </w:rPr>
        <w:t>Language Preference</w:t>
      </w:r>
    </w:p>
    <w:p w14:paraId="70D4571D" w14:textId="77777777" w:rsidR="005F52F2" w:rsidRDefault="005F52F2" w:rsidP="00976724">
      <w:pPr>
        <w:rPr>
          <w:rFonts w:ascii="Arial" w:hAnsi="Arial" w:cs="Arial"/>
          <w:u w:val="single"/>
        </w:rPr>
      </w:pPr>
    </w:p>
    <w:p w14:paraId="0E7E19AE" w14:textId="4A6C46D8" w:rsidR="004A4842" w:rsidRDefault="004A4842" w:rsidP="004A484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3BC8D6C5" w14:textId="77777777" w:rsidR="004A4842" w:rsidRDefault="004A4842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2993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481BA7" w:rsidRPr="00481BA7" w14:paraId="30DFF5F0" w14:textId="77777777" w:rsidTr="00481BA7">
        <w:trPr>
          <w:trHeight w:val="428"/>
        </w:trPr>
        <w:tc>
          <w:tcPr>
            <w:tcW w:w="5382" w:type="dxa"/>
          </w:tcPr>
          <w:p w14:paraId="6797A28E" w14:textId="77777777" w:rsidR="00481BA7" w:rsidRPr="00481BA7" w:rsidRDefault="00481BA7" w:rsidP="00481BA7">
            <w:pPr>
              <w:numPr>
                <w:ilvl w:val="0"/>
                <w:numId w:val="26"/>
              </w:numPr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481BA7">
              <w:rPr>
                <w:rFonts w:ascii="Arial" w:hAnsi="Arial" w:cs="Arial"/>
                <w:b/>
                <w:bCs/>
              </w:rPr>
              <w:t>1. Language Preference</w:t>
            </w:r>
          </w:p>
        </w:tc>
        <w:tc>
          <w:tcPr>
            <w:tcW w:w="4116" w:type="dxa"/>
          </w:tcPr>
          <w:p w14:paraId="3F440E28" w14:textId="77777777" w:rsidR="00481BA7" w:rsidRPr="00481BA7" w:rsidRDefault="00481BA7" w:rsidP="00481BA7">
            <w:pPr>
              <w:numPr>
                <w:ilvl w:val="0"/>
                <w:numId w:val="26"/>
              </w:numPr>
              <w:ind w:left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481BA7" w:rsidRPr="00481BA7" w14:paraId="7DE94F1F" w14:textId="77777777" w:rsidTr="00481BA7">
        <w:trPr>
          <w:trHeight w:val="1258"/>
        </w:trPr>
        <w:tc>
          <w:tcPr>
            <w:tcW w:w="5382" w:type="dxa"/>
          </w:tcPr>
          <w:p w14:paraId="1AEAD720" w14:textId="77777777" w:rsidR="00481BA7" w:rsidRPr="00481BA7" w:rsidRDefault="00481BA7" w:rsidP="00481BA7">
            <w:pPr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Would you prefer to correspond with us in:</w:t>
            </w:r>
          </w:p>
          <w:p w14:paraId="3E4B9F6C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62FBFEF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Welsh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0E31B87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English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   </w:t>
            </w:r>
          </w:p>
          <w:p w14:paraId="43A3CC81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Both        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</w:t>
            </w:r>
          </w:p>
        </w:tc>
      </w:tr>
      <w:tr w:rsidR="00481BA7" w:rsidRPr="00481BA7" w14:paraId="2B870483" w14:textId="77777777" w:rsidTr="00481BA7">
        <w:tc>
          <w:tcPr>
            <w:tcW w:w="5382" w:type="dxa"/>
          </w:tcPr>
          <w:p w14:paraId="7A8D456E" w14:textId="77777777" w:rsidR="00481BA7" w:rsidRPr="00481BA7" w:rsidRDefault="00481BA7" w:rsidP="00481BA7">
            <w:pPr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Would you prefer any verbal communication to be in:</w:t>
            </w:r>
          </w:p>
          <w:p w14:paraId="18AD7FD4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30DAD06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Welsh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4EB3A42F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English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   </w:t>
            </w:r>
          </w:p>
          <w:p w14:paraId="5CAE7338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Both        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</w:t>
            </w:r>
          </w:p>
        </w:tc>
      </w:tr>
      <w:tr w:rsidR="00481BA7" w:rsidRPr="00481BA7" w14:paraId="3A83EB5C" w14:textId="77777777" w:rsidTr="00481BA7">
        <w:tc>
          <w:tcPr>
            <w:tcW w:w="5382" w:type="dxa"/>
          </w:tcPr>
          <w:p w14:paraId="75C4CEE8" w14:textId="77777777" w:rsidR="00481BA7" w:rsidRPr="00481BA7" w:rsidRDefault="00481BA7" w:rsidP="00481BA7">
            <w:pPr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A4298C3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Welsh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07EB3BB2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English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   </w:t>
            </w:r>
          </w:p>
          <w:p w14:paraId="665DE0BF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Both             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481BA7">
              <w:rPr>
                <w:rFonts w:ascii="Arial" w:hAnsi="Arial" w:cs="Arial"/>
              </w:rPr>
              <w:t xml:space="preserve"> </w:t>
            </w:r>
          </w:p>
        </w:tc>
      </w:tr>
      <w:tr w:rsidR="00481BA7" w:rsidRPr="00481BA7" w14:paraId="5D679AE0" w14:textId="77777777" w:rsidTr="00481BA7">
        <w:tc>
          <w:tcPr>
            <w:tcW w:w="5382" w:type="dxa"/>
          </w:tcPr>
          <w:p w14:paraId="71E8F871" w14:textId="77777777" w:rsidR="00481BA7" w:rsidRPr="00481BA7" w:rsidRDefault="00481BA7" w:rsidP="00481BA7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481BA7">
              <w:rPr>
                <w:rFonts w:ascii="Arial" w:hAnsi="Arial" w:cs="Arial"/>
                <w:b/>
                <w:bCs/>
              </w:rPr>
              <w:t>2. Languages Spoken</w:t>
            </w:r>
          </w:p>
        </w:tc>
        <w:tc>
          <w:tcPr>
            <w:tcW w:w="4116" w:type="dxa"/>
          </w:tcPr>
          <w:p w14:paraId="119006F5" w14:textId="77777777" w:rsidR="00481BA7" w:rsidRPr="00481BA7" w:rsidRDefault="00481BA7" w:rsidP="00481BA7">
            <w:pPr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481BA7" w:rsidRPr="00481BA7" w14:paraId="3C39ABED" w14:textId="77777777" w:rsidTr="00481BA7">
        <w:tc>
          <w:tcPr>
            <w:tcW w:w="5382" w:type="dxa"/>
          </w:tcPr>
          <w:p w14:paraId="6AAD7437" w14:textId="77777777" w:rsidR="00481BA7" w:rsidRPr="00481BA7" w:rsidRDefault="00481BA7" w:rsidP="00481BA7">
            <w:pPr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What languages do you use to communicate? </w:t>
            </w:r>
          </w:p>
          <w:p w14:paraId="1B5050F4" w14:textId="77777777" w:rsidR="00481BA7" w:rsidRPr="00481BA7" w:rsidRDefault="00481BA7" w:rsidP="00481BA7">
            <w:pPr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(Please tick all that apply)</w:t>
            </w:r>
          </w:p>
          <w:p w14:paraId="733E547D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93C33ED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Welsh 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55A0CFF5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English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1556C113" w14:textId="77777777" w:rsidR="00481BA7" w:rsidRPr="00481BA7" w:rsidRDefault="00481BA7" w:rsidP="00481BA7">
            <w:pPr>
              <w:spacing w:line="276" w:lineRule="auto"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>Other (please state)</w:t>
            </w:r>
            <w:r w:rsidRPr="00481BA7">
              <w:rPr>
                <w:rFonts w:ascii="Arial" w:hAnsi="Arial" w:cs="Arial"/>
              </w:rPr>
              <w:tab/>
            </w:r>
            <w:r w:rsidRPr="00481BA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BA7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</w:tc>
      </w:tr>
      <w:tr w:rsidR="00481BA7" w:rsidRPr="00481BA7" w14:paraId="55A3E2A0" w14:textId="77777777" w:rsidTr="00481BA7">
        <w:tc>
          <w:tcPr>
            <w:tcW w:w="5382" w:type="dxa"/>
          </w:tcPr>
          <w:p w14:paraId="0B857B84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9416723D332A4068A20079B2DFF863E6"/>
              </w:placeholder>
              <w:showingPlcHdr/>
            </w:sdtPr>
            <w:sdtContent>
              <w:p w14:paraId="1AE03752" w14:textId="77777777" w:rsidR="00481BA7" w:rsidRPr="00481BA7" w:rsidRDefault="00481BA7" w:rsidP="00481BA7">
                <w:pPr>
                  <w:rPr>
                    <w:rFonts w:ascii="Arial" w:hAnsi="Arial" w:cs="Arial"/>
                  </w:rPr>
                </w:pPr>
                <w:r w:rsidRPr="00481BA7">
                  <w:rPr>
                    <w:rFonts w:ascii="Arial" w:hAnsi="Arial"/>
                    <w:color w:val="666666"/>
                  </w:rPr>
                  <w:t>Click or tap here to enter text.</w:t>
                </w:r>
              </w:p>
            </w:sdtContent>
          </w:sdt>
          <w:p w14:paraId="26B6F964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  <w:p w14:paraId="548A386F" w14:textId="77777777" w:rsidR="00481BA7" w:rsidRPr="00481BA7" w:rsidRDefault="00481BA7" w:rsidP="00481BA7">
            <w:pPr>
              <w:rPr>
                <w:rFonts w:ascii="Arial" w:hAnsi="Arial" w:cs="Arial"/>
              </w:rPr>
            </w:pPr>
          </w:p>
        </w:tc>
      </w:tr>
      <w:tr w:rsidR="00481BA7" w:rsidRPr="00481BA7" w14:paraId="5347A78E" w14:textId="77777777" w:rsidTr="00481BA7">
        <w:trPr>
          <w:trHeight w:val="1503"/>
        </w:trPr>
        <w:tc>
          <w:tcPr>
            <w:tcW w:w="5382" w:type="dxa"/>
          </w:tcPr>
          <w:p w14:paraId="0B39E7F9" w14:textId="77777777" w:rsidR="00481BA7" w:rsidRPr="00481BA7" w:rsidRDefault="00481BA7" w:rsidP="00481BA7">
            <w:pPr>
              <w:numPr>
                <w:ilvl w:val="0"/>
                <w:numId w:val="26"/>
              </w:numPr>
              <w:ind w:left="0"/>
              <w:contextualSpacing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  <w:b/>
                <w:bCs/>
              </w:rPr>
              <w:t>3.</w:t>
            </w:r>
            <w:r w:rsidRPr="00481BA7">
              <w:rPr>
                <w:rFonts w:ascii="Arial" w:hAnsi="Arial" w:cs="Arial"/>
              </w:rPr>
              <w:t xml:space="preserve"> We would like to support the use of the Welsh language in Tribunals.  If you can speak Welsh, and have indicated English as your language of choice, is there a specific reason why you have chosen to communicate in English? </w:t>
            </w:r>
          </w:p>
        </w:tc>
        <w:tc>
          <w:tcPr>
            <w:tcW w:w="4116" w:type="dxa"/>
          </w:tcPr>
          <w:p w14:paraId="4784F8C0" w14:textId="77777777" w:rsidR="00481BA7" w:rsidRPr="00481BA7" w:rsidRDefault="00481BA7" w:rsidP="00481BA7">
            <w:pPr>
              <w:contextualSpacing/>
              <w:rPr>
                <w:rFonts w:ascii="Arial" w:hAnsi="Arial" w:cs="Arial"/>
              </w:rPr>
            </w:pPr>
            <w:r w:rsidRPr="00481BA7">
              <w:rPr>
                <w:rFonts w:ascii="Arial" w:hAnsi="Arial" w:cs="Arial"/>
              </w:rPr>
              <w:t xml:space="preserve">(Your answer will not affect the substance of your case in any way) </w:t>
            </w:r>
          </w:p>
        </w:tc>
      </w:tr>
      <w:tr w:rsidR="00481BA7" w:rsidRPr="00481BA7" w14:paraId="2A004BB6" w14:textId="77777777" w:rsidTr="00481BA7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B1FC971D28A24647B40D7F06A4C9AD02"/>
              </w:placeholder>
              <w:showingPlcHdr/>
            </w:sdtPr>
            <w:sdtContent>
              <w:p w14:paraId="7EF3C933" w14:textId="77777777" w:rsidR="00481BA7" w:rsidRPr="00481BA7" w:rsidRDefault="00481BA7" w:rsidP="00481BA7">
                <w:pPr>
                  <w:rPr>
                    <w:rFonts w:ascii="Arial" w:hAnsi="Arial" w:cs="Arial"/>
                    <w:i/>
                    <w:iCs/>
                  </w:rPr>
                </w:pPr>
                <w:r w:rsidRPr="00481BA7">
                  <w:rPr>
                    <w:rFonts w:ascii="Arial" w:hAnsi="Arial"/>
                    <w:color w:val="666666"/>
                  </w:rPr>
                  <w:t>Click or tap here to enter text.</w:t>
                </w:r>
              </w:p>
            </w:sdtContent>
          </w:sdt>
          <w:p w14:paraId="697AA8D4" w14:textId="77777777" w:rsidR="00481BA7" w:rsidRPr="00481BA7" w:rsidRDefault="00481BA7" w:rsidP="00481BA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21ABBE3C" w14:textId="77777777" w:rsidR="00481BA7" w:rsidRPr="00481BA7" w:rsidRDefault="00481BA7" w:rsidP="00481BA7">
            <w:pPr>
              <w:rPr>
                <w:rFonts w:ascii="Arial" w:hAnsi="Arial" w:cs="Arial"/>
                <w:i/>
                <w:iCs/>
              </w:rPr>
            </w:pPr>
          </w:p>
          <w:p w14:paraId="54ADC8E1" w14:textId="77777777" w:rsidR="00481BA7" w:rsidRPr="00481BA7" w:rsidRDefault="00481BA7" w:rsidP="00481BA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6E6B36C" w14:textId="4B7DFFBD" w:rsidR="004A4842" w:rsidRDefault="004A48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039"/>
        <w:gridCol w:w="711"/>
        <w:gridCol w:w="881"/>
        <w:gridCol w:w="330"/>
        <w:gridCol w:w="32"/>
        <w:gridCol w:w="574"/>
        <w:gridCol w:w="229"/>
        <w:gridCol w:w="1157"/>
        <w:gridCol w:w="183"/>
        <w:gridCol w:w="702"/>
        <w:gridCol w:w="990"/>
        <w:gridCol w:w="2260"/>
        <w:gridCol w:w="282"/>
      </w:tblGrid>
      <w:tr w:rsidR="00610078" w:rsidRPr="00994E0E" w14:paraId="4012B328" w14:textId="77777777" w:rsidTr="004A4842">
        <w:tc>
          <w:tcPr>
            <w:tcW w:w="10654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bookmarkEnd w:id="0"/>
          <w:p w14:paraId="12EA42D5" w14:textId="77777777" w:rsidR="00610078" w:rsidRPr="00976724" w:rsidRDefault="00C41D72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1</w:t>
            </w:r>
            <w:r w:rsidR="00610078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976724">
              <w:rPr>
                <w:rFonts w:ascii="Arial" w:hAnsi="Arial" w:cs="Arial"/>
                <w:bCs/>
                <w:color w:val="FFFFFF"/>
              </w:rPr>
              <w:t xml:space="preserve">Details of the property </w:t>
            </w:r>
          </w:p>
        </w:tc>
      </w:tr>
      <w:tr w:rsidR="00610078" w:rsidRPr="00994E0E" w14:paraId="1AE407EA" w14:textId="77777777" w:rsidTr="004A4842">
        <w:tc>
          <w:tcPr>
            <w:tcW w:w="284" w:type="dxa"/>
            <w:tcBorders>
              <w:left w:val="single" w:sz="4" w:space="0" w:color="663300"/>
            </w:tcBorders>
          </w:tcPr>
          <w:p w14:paraId="286FCDD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</w:tcPr>
          <w:p w14:paraId="64386F72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33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418470C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26A810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9CAE6E4" w14:textId="77777777" w:rsidTr="004A4842">
        <w:tc>
          <w:tcPr>
            <w:tcW w:w="284" w:type="dxa"/>
            <w:tcBorders>
              <w:left w:val="single" w:sz="4" w:space="0" w:color="663300"/>
            </w:tcBorders>
          </w:tcPr>
          <w:p w14:paraId="39105BD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43A0646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33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B37C130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4FB5A7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74FA556B" w14:textId="77777777" w:rsidTr="004A4842">
        <w:tc>
          <w:tcPr>
            <w:tcW w:w="284" w:type="dxa"/>
            <w:tcBorders>
              <w:left w:val="single" w:sz="4" w:space="0" w:color="663300"/>
            </w:tcBorders>
          </w:tcPr>
          <w:p w14:paraId="58089A3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D11CEBB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0F34BB1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D9633AC" w14:textId="77777777" w:rsidTr="004A4842">
        <w:tc>
          <w:tcPr>
            <w:tcW w:w="284" w:type="dxa"/>
            <w:tcBorders>
              <w:left w:val="single" w:sz="4" w:space="0" w:color="663300"/>
            </w:tcBorders>
          </w:tcPr>
          <w:p w14:paraId="42ABD19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493B6DD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1DB1A8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959B87E" w14:textId="77777777" w:rsidTr="004A484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648F38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7B42630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6529E19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2C05C1D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789A7A7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A462238" w14:textId="77777777" w:rsidTr="007A6AFC">
        <w:trPr>
          <w:trHeight w:val="435"/>
        </w:trPr>
        <w:tc>
          <w:tcPr>
            <w:tcW w:w="10654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207A4B2" w14:textId="77777777" w:rsidR="00965B5B" w:rsidRPr="00976724" w:rsidRDefault="00610078" w:rsidP="00965B5B">
            <w:pPr>
              <w:rPr>
                <w:rFonts w:ascii="Arial" w:hAnsi="Arial" w:cs="Arial"/>
                <w:bCs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976724">
              <w:rPr>
                <w:rFonts w:ascii="Arial" w:hAnsi="Arial" w:cs="Arial"/>
                <w:bCs/>
                <w:color w:val="FFFFFF"/>
              </w:rPr>
              <w:t xml:space="preserve">Details of the applicant </w:t>
            </w:r>
          </w:p>
        </w:tc>
      </w:tr>
      <w:tr w:rsidR="00965B5B" w:rsidRPr="00965B5B" w14:paraId="5B908005" w14:textId="77777777" w:rsidTr="004A4842">
        <w:tc>
          <w:tcPr>
            <w:tcW w:w="4277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F9BAB3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20433E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647CD0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DB7BCBA" w14:textId="77777777" w:rsidTr="004A4842">
        <w:tc>
          <w:tcPr>
            <w:tcW w:w="4277" w:type="dxa"/>
            <w:gridSpan w:val="6"/>
            <w:tcBorders>
              <w:left w:val="single" w:sz="4" w:space="0" w:color="663300"/>
            </w:tcBorders>
            <w:vAlign w:val="center"/>
          </w:tcPr>
          <w:p w14:paraId="518C25C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973D73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095" w:type="dxa"/>
            <w:gridSpan w:val="7"/>
            <w:tcBorders>
              <w:bottom w:val="single" w:sz="4" w:space="0" w:color="000000"/>
            </w:tcBorders>
            <w:vAlign w:val="center"/>
          </w:tcPr>
          <w:p w14:paraId="0892BEC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ACBC1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6E6AAC8" w14:textId="77777777" w:rsidTr="004A4842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CD022A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bottom w:val="single" w:sz="4" w:space="0" w:color="000000"/>
            </w:tcBorders>
            <w:vAlign w:val="center"/>
          </w:tcPr>
          <w:p w14:paraId="27CD77F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812EA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7D9DCDF8" w14:textId="77777777" w:rsidTr="004A4842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A32A1C3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466E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9D1E3C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8401C5E" w14:textId="77777777" w:rsidTr="004A4842">
        <w:tc>
          <w:tcPr>
            <w:tcW w:w="4851" w:type="dxa"/>
            <w:gridSpan w:val="7"/>
            <w:tcBorders>
              <w:left w:val="single" w:sz="4" w:space="0" w:color="663300"/>
            </w:tcBorders>
            <w:vAlign w:val="center"/>
          </w:tcPr>
          <w:p w14:paraId="29F38BB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973D73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21" w:type="dxa"/>
            <w:gridSpan w:val="6"/>
            <w:tcBorders>
              <w:bottom w:val="single" w:sz="4" w:space="0" w:color="000000"/>
            </w:tcBorders>
            <w:vAlign w:val="center"/>
          </w:tcPr>
          <w:p w14:paraId="7F42F50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BE93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D4BCE78" w14:textId="77777777" w:rsidTr="004A4842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E8CF24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bottom w:val="single" w:sz="4" w:space="0" w:color="000000"/>
            </w:tcBorders>
            <w:vAlign w:val="center"/>
          </w:tcPr>
          <w:p w14:paraId="3036729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D7EA7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037FAC9" w14:textId="77777777" w:rsidTr="004A4842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03CC49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F679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46F52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ECAF1B0" w14:textId="77777777" w:rsidTr="004A4842">
        <w:trPr>
          <w:trHeight w:val="339"/>
        </w:trPr>
        <w:tc>
          <w:tcPr>
            <w:tcW w:w="2323" w:type="dxa"/>
            <w:gridSpan w:val="2"/>
            <w:tcBorders>
              <w:left w:val="single" w:sz="4" w:space="0" w:color="663300"/>
            </w:tcBorders>
            <w:vAlign w:val="center"/>
          </w:tcPr>
          <w:p w14:paraId="5E9CE99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973D73">
              <w:rPr>
                <w:rFonts w:ascii="Arial" w:hAnsi="Arial" w:cs="Arial"/>
              </w:rPr>
              <w:t>Day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592" w:type="dxa"/>
            <w:gridSpan w:val="2"/>
            <w:tcBorders>
              <w:bottom w:val="single" w:sz="4" w:space="0" w:color="000000"/>
            </w:tcBorders>
            <w:vAlign w:val="center"/>
          </w:tcPr>
          <w:p w14:paraId="44B9B69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239DD6C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73D73">
              <w:rPr>
                <w:rFonts w:ascii="Arial" w:hAnsi="Arial" w:cs="Arial"/>
              </w:rPr>
              <w:t>Evening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42" w:type="dxa"/>
            <w:gridSpan w:val="3"/>
            <w:tcBorders>
              <w:bottom w:val="single" w:sz="4" w:space="0" w:color="000000"/>
            </w:tcBorders>
            <w:vAlign w:val="center"/>
          </w:tcPr>
          <w:p w14:paraId="7945850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B0D5D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73D73">
              <w:rPr>
                <w:rFonts w:ascii="Arial" w:hAnsi="Arial" w:cs="Arial"/>
              </w:rPr>
              <w:t>Mobile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14:paraId="4ACC7A6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80370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5D2784A" w14:textId="77777777" w:rsidTr="004A4842">
        <w:tc>
          <w:tcPr>
            <w:tcW w:w="2323" w:type="dxa"/>
            <w:gridSpan w:val="2"/>
            <w:tcBorders>
              <w:left w:val="single" w:sz="4" w:space="0" w:color="663300"/>
            </w:tcBorders>
            <w:vAlign w:val="center"/>
          </w:tcPr>
          <w:p w14:paraId="5AA6BBF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049" w:type="dxa"/>
            <w:gridSpan w:val="11"/>
            <w:tcBorders>
              <w:bottom w:val="single" w:sz="4" w:space="0" w:color="000000"/>
            </w:tcBorders>
            <w:vAlign w:val="center"/>
          </w:tcPr>
          <w:p w14:paraId="4986A49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64F9D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AA49FCE" w14:textId="77777777" w:rsidTr="004A4842">
        <w:tc>
          <w:tcPr>
            <w:tcW w:w="6237" w:type="dxa"/>
            <w:gridSpan w:val="9"/>
            <w:tcBorders>
              <w:left w:val="single" w:sz="4" w:space="0" w:color="663300"/>
            </w:tcBorders>
            <w:vAlign w:val="center"/>
          </w:tcPr>
          <w:p w14:paraId="665D8306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87CB6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550B70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1A6256D" w14:textId="77777777" w:rsidTr="004A4842">
        <w:tc>
          <w:tcPr>
            <w:tcW w:w="6237" w:type="dxa"/>
            <w:gridSpan w:val="9"/>
            <w:tcBorders>
              <w:left w:val="single" w:sz="4" w:space="0" w:color="663300"/>
            </w:tcBorders>
            <w:vAlign w:val="center"/>
          </w:tcPr>
          <w:p w14:paraId="28936CB1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D876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FFA69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87A5CB8" w14:textId="77777777" w:rsidTr="004A4842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DF6A02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bottom w:val="single" w:sz="4" w:space="0" w:color="000000"/>
            </w:tcBorders>
            <w:vAlign w:val="center"/>
          </w:tcPr>
          <w:p w14:paraId="296A3AE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618D6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DD4591F" w14:textId="77777777" w:rsidTr="004A4842">
        <w:trPr>
          <w:trHeight w:val="279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943D0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9A6113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2EF351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BC2B8" w14:textId="77777777" w:rsidR="002501D7" w:rsidRDefault="002501D7" w:rsidP="00B5684F">
      <w:pPr>
        <w:rPr>
          <w:rFonts w:ascii="Arial" w:hAnsi="Arial" w:cs="Arial"/>
        </w:rPr>
      </w:pPr>
    </w:p>
    <w:p w14:paraId="0F19D920" w14:textId="415B1908" w:rsidR="008C19D4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more than one </w:t>
      </w:r>
      <w:r w:rsidR="004A4842">
        <w:rPr>
          <w:rFonts w:ascii="Arial" w:hAnsi="Arial" w:cs="Arial"/>
        </w:rPr>
        <w:t>Applicant,</w:t>
      </w:r>
      <w:r>
        <w:rPr>
          <w:rFonts w:ascii="Arial" w:hAnsi="Arial" w:cs="Arial"/>
        </w:rPr>
        <w:t xml:space="preserve"> please provide details </w:t>
      </w:r>
      <w:r w:rsidR="00C36C4F">
        <w:rPr>
          <w:rFonts w:ascii="Arial" w:hAnsi="Arial" w:cs="Arial"/>
        </w:rPr>
        <w:t>o</w:t>
      </w:r>
      <w:r>
        <w:rPr>
          <w:rFonts w:ascii="Arial" w:hAnsi="Arial" w:cs="Arial"/>
        </w:rPr>
        <w:t>n a separate sheet.</w:t>
      </w:r>
    </w:p>
    <w:p w14:paraId="6DAB50A7" w14:textId="77777777" w:rsidR="002501D7" w:rsidRPr="002501D7" w:rsidRDefault="002501D7" w:rsidP="00B5684F">
      <w:pPr>
        <w:rPr>
          <w:rFonts w:ascii="Arial" w:hAnsi="Arial" w:cs="Arial"/>
        </w:rPr>
      </w:pPr>
    </w:p>
    <w:p w14:paraId="60420111" w14:textId="77777777" w:rsidR="008C19D4" w:rsidRPr="00973D73" w:rsidRDefault="00B5684F" w:rsidP="00B5684F">
      <w:pPr>
        <w:rPr>
          <w:rFonts w:ascii="Arial" w:hAnsi="Arial" w:cs="Arial"/>
        </w:rPr>
      </w:pPr>
      <w:r w:rsidRPr="00973D73">
        <w:rPr>
          <w:rFonts w:ascii="Arial" w:hAnsi="Arial" w:cs="Arial"/>
        </w:rPr>
        <w:t xml:space="preserve">Where details of </w:t>
      </w:r>
      <w:r w:rsidR="002F1734" w:rsidRPr="00973D73">
        <w:rPr>
          <w:rFonts w:ascii="Arial" w:hAnsi="Arial" w:cs="Arial"/>
        </w:rPr>
        <w:t>an agent</w:t>
      </w:r>
      <w:r w:rsidRPr="00973D73">
        <w:rPr>
          <w:rFonts w:ascii="Arial" w:hAnsi="Arial" w:cs="Arial"/>
        </w:rPr>
        <w:t xml:space="preserve"> have been given, all correspondence and communication will be</w:t>
      </w:r>
      <w:r w:rsidR="002F1734" w:rsidRPr="00973D73">
        <w:rPr>
          <w:rFonts w:ascii="Arial" w:hAnsi="Arial" w:cs="Arial"/>
        </w:rPr>
        <w:t xml:space="preserve"> with that agent </w:t>
      </w:r>
      <w:r w:rsidRPr="00973D73">
        <w:rPr>
          <w:rFonts w:ascii="Arial" w:hAnsi="Arial" w:cs="Arial"/>
        </w:rPr>
        <w:t>until the tribunal is notified that the</w:t>
      </w:r>
      <w:r w:rsidR="002F1734" w:rsidRPr="00973D73">
        <w:rPr>
          <w:rFonts w:ascii="Arial" w:hAnsi="Arial" w:cs="Arial"/>
        </w:rPr>
        <w:t xml:space="preserve"> agent is</w:t>
      </w:r>
      <w:r w:rsidRPr="00973D73">
        <w:rPr>
          <w:rFonts w:ascii="Arial" w:hAnsi="Arial" w:cs="Arial"/>
        </w:rPr>
        <w:t xml:space="preserve"> no longer actin</w:t>
      </w:r>
      <w:r w:rsidR="007153D8" w:rsidRPr="00973D73">
        <w:rPr>
          <w:rFonts w:ascii="Arial" w:hAnsi="Arial" w:cs="Arial"/>
        </w:rPr>
        <w:t xml:space="preserve">g for the </w:t>
      </w:r>
      <w:r w:rsidR="002F1734" w:rsidRPr="00973D73">
        <w:rPr>
          <w:rFonts w:ascii="Arial" w:hAnsi="Arial" w:cs="Arial"/>
        </w:rPr>
        <w:t>A</w:t>
      </w:r>
      <w:r w:rsidR="007153D8" w:rsidRPr="00973D73">
        <w:rPr>
          <w:rFonts w:ascii="Arial" w:hAnsi="Arial" w:cs="Arial"/>
        </w:rPr>
        <w:t xml:space="preserve">pplicant.  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178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6763BAF3" w14:textId="77777777" w:rsidTr="007A6AFC">
        <w:trPr>
          <w:trHeight w:val="509"/>
        </w:trPr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5F1C6C8" w14:textId="77777777" w:rsidR="008C19D4" w:rsidRPr="00976724" w:rsidRDefault="00976724" w:rsidP="00C41D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="008C19D4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respondent </w:t>
            </w:r>
            <w:r w:rsidR="008C19D4" w:rsidRPr="00976724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8C19D4" w:rsidRPr="00965B5B" w14:paraId="781C2DF1" w14:textId="77777777" w:rsidTr="00F360EB">
        <w:tc>
          <w:tcPr>
            <w:tcW w:w="4680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807E36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F360EB">
              <w:rPr>
                <w:rFonts w:ascii="Arial" w:hAnsi="Arial" w:cs="Arial"/>
              </w:rPr>
              <w:t>Local Housing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1AAD7A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221072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DC6BC68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C1B818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DF3D2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8"/>
            <w:tcBorders>
              <w:bottom w:val="single" w:sz="4" w:space="0" w:color="000000"/>
            </w:tcBorders>
            <w:vAlign w:val="center"/>
          </w:tcPr>
          <w:p w14:paraId="7645893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4AEB79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E467976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36A85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7E5D5A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42F1E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40C695F4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AEA890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7859086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065A6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9AD92B3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D73938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EE518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BA21C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C82DA45" w14:textId="77777777" w:rsidTr="00F07F77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22E1AF9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DF3D2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471A60D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02E7C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9F24114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FC512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4C1EE9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EB74F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0C8911F2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B77BF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31AF16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AB7A8B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6B5EE3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82368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7282B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0D0CE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4583365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8163AB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951DE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2674B5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3CEB08F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56B89C6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6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DF3D2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3"/>
            <w:tcBorders>
              <w:bottom w:val="single" w:sz="4" w:space="0" w:color="000000"/>
            </w:tcBorders>
            <w:vAlign w:val="center"/>
          </w:tcPr>
          <w:p w14:paraId="03551F2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73988E5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DF3D2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E9A109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7ACE5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DF3D2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D49B70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FEFA2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B18A6E6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B583F5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9A6149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9"/>
            <w:tcBorders>
              <w:bottom w:val="single" w:sz="4" w:space="0" w:color="auto"/>
            </w:tcBorders>
            <w:vAlign w:val="center"/>
          </w:tcPr>
          <w:p w14:paraId="338364F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C643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05F9931F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BC782C6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FF0A8C4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E8741F1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2F5861" w14:paraId="2146DB40" w14:textId="77777777" w:rsidTr="007A6AFC">
        <w:trPr>
          <w:trHeight w:val="431"/>
        </w:trPr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28DB433" w14:textId="77777777" w:rsidR="00F360EB" w:rsidRPr="00976724" w:rsidRDefault="00976724" w:rsidP="00C41D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F360EB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landlord (if not already given) </w:t>
            </w:r>
            <w:r w:rsidR="00F360EB" w:rsidRPr="00976724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F360EB" w:rsidRPr="00965B5B" w14:paraId="25570363" w14:textId="77777777" w:rsidTr="00210234">
        <w:tc>
          <w:tcPr>
            <w:tcW w:w="4680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655EE1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99C631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F91542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4D32AC0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1629B9E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DF3D2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8"/>
            <w:tcBorders>
              <w:bottom w:val="single" w:sz="4" w:space="0" w:color="000000"/>
            </w:tcBorders>
            <w:vAlign w:val="center"/>
          </w:tcPr>
          <w:p w14:paraId="59CE34C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CA956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62EDF8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1BCB6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95755C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83B7C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B37568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F4236C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B557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4B92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FF52D44" w14:textId="77777777" w:rsidTr="00210234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3500583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DF3D2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6945B6A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7E3CF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60F8B7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BD64E4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78541E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3DDB3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5BF8CD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D66675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6576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A4077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9519423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8BE74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358030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839E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2FE2D46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19ACBB4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DF3D2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3"/>
            <w:tcBorders>
              <w:bottom w:val="single" w:sz="4" w:space="0" w:color="000000"/>
            </w:tcBorders>
            <w:vAlign w:val="center"/>
          </w:tcPr>
          <w:p w14:paraId="1299BEA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F34E6E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DF3D2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1B8B605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FBF8C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DF3D2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984620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6B0AD8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1212C61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0C1B9B5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C4F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9"/>
            <w:tcBorders>
              <w:bottom w:val="single" w:sz="4" w:space="0" w:color="auto"/>
            </w:tcBorders>
            <w:vAlign w:val="center"/>
          </w:tcPr>
          <w:p w14:paraId="1A241C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727C8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2F5861" w14:paraId="54E6C5DB" w14:textId="77777777" w:rsidTr="007A6AFC">
        <w:trPr>
          <w:trHeight w:val="547"/>
        </w:trPr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0B04228" w14:textId="77777777" w:rsidR="00F360EB" w:rsidRPr="00976724" w:rsidRDefault="00976724" w:rsidP="00210234">
            <w:pPr>
              <w:rPr>
                <w:rFonts w:ascii="Arial" w:hAnsi="Arial" w:cs="Arial"/>
                <w:bCs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any interested persons </w:t>
            </w:r>
          </w:p>
        </w:tc>
      </w:tr>
      <w:tr w:rsidR="00F360EB" w:rsidRPr="00965B5B" w14:paraId="5FDDC8A2" w14:textId="77777777" w:rsidTr="00E032D7">
        <w:tc>
          <w:tcPr>
            <w:tcW w:w="10491" w:type="dxa"/>
            <w:gridSpan w:val="11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4414DC8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4851C8B9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48E3D9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42251EF" w14:textId="77777777" w:rsidTr="00E032D7">
        <w:tc>
          <w:tcPr>
            <w:tcW w:w="4680" w:type="dxa"/>
            <w:gridSpan w:val="6"/>
            <w:tcBorders>
              <w:left w:val="single" w:sz="4" w:space="0" w:color="663300"/>
            </w:tcBorders>
            <w:vAlign w:val="center"/>
          </w:tcPr>
          <w:p w14:paraId="5A66D59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bottom w:val="single" w:sz="4" w:space="0" w:color="000000"/>
            </w:tcBorders>
            <w:vAlign w:val="center"/>
          </w:tcPr>
          <w:p w14:paraId="361C69B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10F20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C5571B4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3AE11A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DF3D2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8"/>
            <w:tcBorders>
              <w:bottom w:val="single" w:sz="4" w:space="0" w:color="000000"/>
            </w:tcBorders>
            <w:vAlign w:val="center"/>
          </w:tcPr>
          <w:p w14:paraId="07E8B0C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D28C1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A9F8A9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4F7B8F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E7FCCD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E36B7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382AB1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594266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1568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B1DD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A0E0F2A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46E9361D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7"/>
            <w:tcBorders>
              <w:bottom w:val="single" w:sz="4" w:space="0" w:color="000000"/>
            </w:tcBorders>
            <w:vAlign w:val="center"/>
          </w:tcPr>
          <w:p w14:paraId="7BCDE44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BC622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21AA0AB5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3868A369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7"/>
            <w:tcBorders>
              <w:bottom w:val="single" w:sz="4" w:space="0" w:color="000000"/>
            </w:tcBorders>
            <w:vAlign w:val="center"/>
          </w:tcPr>
          <w:p w14:paraId="2151D53A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6DE2FE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5335DD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36992D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4329705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D88A0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E76B0BE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A40F9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80CA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0AE81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2163F11C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674291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</w:tcBorders>
            <w:vAlign w:val="center"/>
          </w:tcPr>
          <w:p w14:paraId="36716A7A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0E8DD5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94C28D8" w14:textId="77777777" w:rsidTr="00C36C4F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22572A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9"/>
            <w:tcBorders>
              <w:bottom w:val="single" w:sz="4" w:space="0" w:color="663300"/>
            </w:tcBorders>
            <w:vAlign w:val="center"/>
          </w:tcPr>
          <w:p w14:paraId="41AC1BF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2BA1F3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B239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3A5292C1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D0D17B0" w14:textId="77777777" w:rsidR="00B67D50" w:rsidRPr="00976724" w:rsidRDefault="00976724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B67D50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Additional information </w:t>
            </w:r>
          </w:p>
        </w:tc>
      </w:tr>
      <w:tr w:rsidR="00B67D50" w:rsidRPr="00790337" w14:paraId="18FE260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CD4CB7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A8E1D12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5AF7FB8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9051F3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AC6C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165910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6788DC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5010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466AE9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078D24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8558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759DCD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24451F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A11C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AC7E80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D79BEC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8CB9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18773E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21E266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3CB3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7340F20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476B2A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1421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3077990" w14:textId="77777777" w:rsidTr="004A4842">
        <w:trPr>
          <w:trHeight w:hRule="exact" w:val="379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D92AF1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F5310F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0BFB6B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5D2620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F6D0A" w14:textId="77777777" w:rsidR="00B67D50" w:rsidRDefault="00B67D50" w:rsidP="00B67D50">
      <w:pPr>
        <w:rPr>
          <w:rFonts w:ascii="Arial" w:hAnsi="Arial" w:cs="Arial"/>
        </w:rPr>
      </w:pPr>
    </w:p>
    <w:p w14:paraId="10970FC6" w14:textId="77777777" w:rsidR="00976724" w:rsidRDefault="00976724" w:rsidP="00B67D50">
      <w:pPr>
        <w:rPr>
          <w:rFonts w:ascii="Arial" w:hAnsi="Arial" w:cs="Arial"/>
        </w:rPr>
      </w:pPr>
    </w:p>
    <w:p w14:paraId="0E44CB11" w14:textId="77777777" w:rsidR="00976724" w:rsidRDefault="00976724" w:rsidP="00B67D50">
      <w:pPr>
        <w:rPr>
          <w:rFonts w:ascii="Arial" w:hAnsi="Arial" w:cs="Arial"/>
        </w:rPr>
      </w:pPr>
    </w:p>
    <w:p w14:paraId="002EFE22" w14:textId="77777777" w:rsidR="00976724" w:rsidRDefault="00976724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2E9989D5" w14:textId="77777777" w:rsidTr="004A4842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A67E3C2" w14:textId="77777777" w:rsidR="00AA52DC" w:rsidRPr="00976724" w:rsidRDefault="00976724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7</w:t>
            </w:r>
            <w:r w:rsidR="00AA52DC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  <w:r w:rsidR="00AA52DC" w:rsidRPr="00976724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AA52DC" w:rsidRPr="00AA52DC" w14:paraId="5BBF7C67" w14:textId="77777777" w:rsidTr="004A4842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534969A0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4265F046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 xml:space="preserve">(s).  The Tribunal may order that some or </w:t>
            </w:r>
            <w:proofErr w:type="gramStart"/>
            <w:r w:rsidR="00B67D50">
              <w:rPr>
                <w:rFonts w:ascii="Arial" w:hAnsi="Arial" w:cs="Arial"/>
              </w:rPr>
              <w:t>all of</w:t>
            </w:r>
            <w:proofErr w:type="gramEnd"/>
            <w:r w:rsidR="00B67D50">
              <w:rPr>
                <w:rFonts w:ascii="Arial" w:hAnsi="Arial" w:cs="Arial"/>
              </w:rPr>
              <w:t xml:space="preserve"> the applications or particular issues raised in those applications be dealt with at the same time.</w:t>
            </w:r>
          </w:p>
        </w:tc>
      </w:tr>
      <w:tr w:rsidR="00AA52DC" w:rsidRPr="00AA52DC" w14:paraId="59248486" w14:textId="77777777" w:rsidTr="004A484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C14667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CB8E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E3E5A8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0FFE622" w14:textId="77777777" w:rsidTr="004A484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8FCF67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7779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7039F3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E5F7ADD" w14:textId="77777777" w:rsidTr="004A484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42C887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3B7ADB3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339E05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6007E1E" w14:textId="77777777" w:rsidTr="004A484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FF9387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16F71DD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13FC1F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59C3DFE" w14:textId="77777777" w:rsidTr="004A484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BF2FB8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33A8071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025CFA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0168C0D" w14:textId="77777777" w:rsidTr="004A4842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6030A9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B95FF4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BA2D01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83450F4" w14:textId="77777777" w:rsidTr="004A4842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5C07AC7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D6FE74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3907B84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90AFB1C" w14:textId="77777777" w:rsidTr="004A4842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A129B7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6E2598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491663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044AD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251C7520" w14:textId="77777777" w:rsidTr="00976724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3678314" w14:textId="77777777" w:rsidR="00751B42" w:rsidRPr="00976724" w:rsidRDefault="00976724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  <w:shd w:val="clear" w:color="auto" w:fill="663300"/>
              </w:rPr>
              <w:t xml:space="preserve">8.  </w:t>
            </w:r>
            <w:r w:rsidR="00881271">
              <w:rPr>
                <w:rFonts w:ascii="Arial" w:hAnsi="Arial" w:cs="Arial"/>
                <w:bCs/>
                <w:color w:val="FFFFFF"/>
                <w:shd w:val="clear" w:color="auto" w:fill="663300"/>
              </w:rPr>
              <w:t>C</w:t>
            </w:r>
            <w:r>
              <w:rPr>
                <w:rFonts w:ascii="Arial" w:hAnsi="Arial" w:cs="Arial"/>
                <w:bCs/>
                <w:color w:val="FFFFFF"/>
                <w:shd w:val="clear" w:color="auto" w:fill="663300"/>
              </w:rPr>
              <w:t>an we deal with your application without a hearing?</w:t>
            </w:r>
          </w:p>
        </w:tc>
      </w:tr>
      <w:tr w:rsidR="00751B42" w:rsidRPr="000C57AC" w14:paraId="42E6E09E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FC624D1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</w:t>
            </w:r>
            <w:proofErr w:type="gramStart"/>
            <w:r>
              <w:rPr>
                <w:rFonts w:ascii="Arial" w:hAnsi="Arial" w:cs="Arial"/>
              </w:rPr>
              <w:t>on the basis of</w:t>
            </w:r>
            <w:proofErr w:type="gramEnd"/>
            <w:r>
              <w:rPr>
                <w:rFonts w:ascii="Arial" w:hAnsi="Arial" w:cs="Arial"/>
              </w:rPr>
              <w:t xml:space="preserve"> written representations (“paper determination”) </w:t>
            </w:r>
            <w:r w:rsidR="00DF3D26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7F7F37BE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4E8A81B6" w14:textId="77777777" w:rsidR="00751B42" w:rsidRDefault="00DF3D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329F0F8A" w14:textId="77777777" w:rsidR="00751B42" w:rsidRDefault="00DF3D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 xml:space="preserve">o party requests a </w:t>
            </w:r>
            <w:proofErr w:type="gramStart"/>
            <w:r w:rsidR="00751B42">
              <w:rPr>
                <w:rFonts w:ascii="Arial" w:hAnsi="Arial" w:cs="Arial"/>
              </w:rPr>
              <w:t>hearing</w:t>
            </w:r>
            <w:proofErr w:type="gramEnd"/>
          </w:p>
          <w:p w14:paraId="1B23F49B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D6B9F1F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 if you agree to a paper </w:t>
            </w:r>
            <w:proofErr w:type="gramStart"/>
            <w:r>
              <w:rPr>
                <w:rFonts w:ascii="Arial" w:hAnsi="Arial" w:cs="Arial"/>
              </w:rPr>
              <w:t>determination</w:t>
            </w:r>
            <w:proofErr w:type="gramEnd"/>
          </w:p>
          <w:p w14:paraId="34C446AC" w14:textId="77777777" w:rsidR="00751B42" w:rsidRDefault="00DF3D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</w:t>
            </w:r>
            <w:r>
              <w:rPr>
                <w:rFonts w:ascii="Arial" w:hAnsi="Arial" w:cs="Arial"/>
              </w:rPr>
              <w:t xml:space="preserve">at an oral hearing is </w:t>
            </w:r>
            <w:proofErr w:type="gramStart"/>
            <w:r>
              <w:rPr>
                <w:rFonts w:ascii="Arial" w:hAnsi="Arial" w:cs="Arial"/>
              </w:rPr>
              <w:t>necessary</w:t>
            </w:r>
            <w:proofErr w:type="gramEnd"/>
          </w:p>
          <w:p w14:paraId="68D8093A" w14:textId="77777777" w:rsidR="00751B42" w:rsidRPr="000C57AC" w:rsidRDefault="00DF3D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2C266648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43F27A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BA0D6E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FA2305F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12B17256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82EB3B8" w14:textId="77777777" w:rsidR="00751B42" w:rsidRPr="00C44916" w:rsidRDefault="00DF3D26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</w:tc>
      </w:tr>
      <w:tr w:rsidR="002F5861" w:rsidRPr="00994E0E" w14:paraId="7F2E223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C7C1493" w14:textId="77777777" w:rsidR="002F5861" w:rsidRPr="00976724" w:rsidRDefault="00976724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Urgency of application </w:t>
            </w:r>
          </w:p>
        </w:tc>
      </w:tr>
      <w:tr w:rsidR="002F5861" w:rsidRPr="00994E0E" w14:paraId="06D0051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7E4925F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28D393C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55F9D7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027D55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33023A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27568E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7DA282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42D2E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9A1E25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C067DE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D45D6A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B47DC9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EE6819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27A731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019176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DA2C5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88DC99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4602B2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E9D90F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DCF579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660A32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51F31D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864F13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38636E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EF4FBA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768322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6358EA3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75BAB" w14:textId="77777777" w:rsidR="00E032D7" w:rsidRDefault="00E032D7" w:rsidP="00386B93">
      <w:pPr>
        <w:rPr>
          <w:rFonts w:ascii="Arial" w:hAnsi="Arial" w:cs="Arial"/>
        </w:rPr>
      </w:pPr>
    </w:p>
    <w:p w14:paraId="13149E2B" w14:textId="77777777" w:rsidR="00C41D72" w:rsidRDefault="00C41D72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5F7882D2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9049298" w14:textId="77777777" w:rsidR="00BD2B79" w:rsidRPr="00976724" w:rsidRDefault="00C41D72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1</w:t>
            </w:r>
            <w:r w:rsidR="00976724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976724">
              <w:rPr>
                <w:rFonts w:ascii="Arial" w:hAnsi="Arial" w:cs="Arial"/>
                <w:bCs/>
                <w:color w:val="FFFFFF"/>
              </w:rPr>
              <w:t xml:space="preserve">Availability </w:t>
            </w:r>
          </w:p>
        </w:tc>
      </w:tr>
      <w:tr w:rsidR="00BD2B79" w:rsidRPr="00790337" w14:paraId="7B59CF5D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2D3F9592" w14:textId="6708ABC3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</w:t>
            </w:r>
            <w:r w:rsidR="004A4842" w:rsidRPr="00790337">
              <w:rPr>
                <w:rFonts w:ascii="Arial" w:hAnsi="Arial" w:cs="Arial"/>
              </w:rPr>
              <w:t>dates,</w:t>
            </w:r>
            <w:r w:rsidRPr="00790337">
              <w:rPr>
                <w:rFonts w:ascii="Arial" w:hAnsi="Arial" w:cs="Arial"/>
              </w:rPr>
              <w:t xml:space="preserve">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1263DD02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F750E02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08A739D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7E3CCECA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C2243A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698A6B2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EAA52E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DD61A9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7BCF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226400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73A968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E48A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332FD6E7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073351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EC7B5E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E9B1C6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F9CF35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41949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2F5861" w:rsidRPr="00994E0E" w14:paraId="6DDBCDBD" w14:textId="77777777" w:rsidTr="003C653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E5AD64B" w14:textId="77777777" w:rsidR="002F5861" w:rsidRPr="00976724" w:rsidRDefault="00E032D7" w:rsidP="00C41D7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976724">
              <w:rPr>
                <w:rFonts w:ascii="Arial" w:hAnsi="Arial" w:cs="Arial"/>
                <w:bCs/>
                <w:color w:val="FFFFFF"/>
              </w:rPr>
              <w:t>1</w:t>
            </w:r>
            <w:r w:rsidR="00976724">
              <w:rPr>
                <w:rFonts w:ascii="Arial" w:hAnsi="Arial" w:cs="Arial"/>
                <w:bCs/>
                <w:color w:val="FFFFFF"/>
              </w:rPr>
              <w:t>1</w:t>
            </w:r>
            <w:r w:rsidR="002F5861" w:rsidRPr="00976724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976724">
              <w:rPr>
                <w:rFonts w:ascii="Arial" w:hAnsi="Arial" w:cs="Arial"/>
                <w:bCs/>
                <w:color w:val="FFFFFF"/>
              </w:rPr>
              <w:t xml:space="preserve">Venue requirements </w:t>
            </w:r>
          </w:p>
        </w:tc>
      </w:tr>
      <w:tr w:rsidR="002F5861" w:rsidRPr="00994E0E" w14:paraId="16358FDD" w14:textId="77777777" w:rsidTr="003C653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2470CB57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21E92842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FDCE12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77B6AD7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62AC58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4798042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8BA3FC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C2C5F1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D4829D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199FFFC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43A408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9C9C7F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D08470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B84CF86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BFE269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01C142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03CE75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3369B9E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11A215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27EFD4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CC63B8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BE62AC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0804978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0F51CCB9" w14:textId="77777777" w:rsidTr="00976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0FCDA5C" w14:textId="77777777" w:rsidR="00751B42" w:rsidRPr="00976724" w:rsidRDefault="00546562" w:rsidP="00C41D72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976724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976724">
              <w:rPr>
                <w:rFonts w:ascii="Arial" w:hAnsi="Arial" w:cs="Arial"/>
                <w:bCs/>
                <w:noProof/>
                <w:color w:val="FFFFFF"/>
              </w:rPr>
              <w:t>2</w:t>
            </w:r>
            <w:r w:rsidR="00751B42" w:rsidRPr="00976724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976724">
              <w:rPr>
                <w:rFonts w:ascii="Arial" w:hAnsi="Arial" w:cs="Arial"/>
                <w:bCs/>
                <w:noProof/>
                <w:color w:val="FFFFFF"/>
              </w:rPr>
              <w:t xml:space="preserve"> Statement of truth</w:t>
            </w:r>
            <w:r w:rsidR="00751B42" w:rsidRPr="00976724">
              <w:rPr>
                <w:rFonts w:ascii="Arial" w:hAnsi="Arial" w:cs="Arial"/>
                <w:bCs/>
                <w:noProof/>
                <w:color w:val="FFFFFF"/>
              </w:rPr>
              <w:t xml:space="preserve"> </w:t>
            </w:r>
          </w:p>
        </w:tc>
      </w:tr>
      <w:tr w:rsidR="00751B42" w:rsidRPr="000C57AC" w14:paraId="18294DF2" w14:textId="77777777" w:rsidTr="00C4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000000"/>
              <w:bottom w:val="nil"/>
              <w:right w:val="single" w:sz="4" w:space="0" w:color="993300"/>
            </w:tcBorders>
          </w:tcPr>
          <w:p w14:paraId="50278BC1" w14:textId="77777777" w:rsidR="00751B42" w:rsidRPr="00DF3D26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DF3D26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08A8BA2F" w14:textId="77777777" w:rsidTr="00C4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006C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775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DBBCCB2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628CB99D" w14:textId="77777777" w:rsidTr="00C4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FB57A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DF3D26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F169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F33031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9A6149" w:rsidRPr="000C57AC" w14:paraId="59BA77AA" w14:textId="77777777" w:rsidTr="00C4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9B8DE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DF3D26">
              <w:rPr>
                <w:rFonts w:ascii="Arial" w:hAnsi="Arial" w:cs="Arial"/>
                <w:noProof/>
              </w:rPr>
              <w:t>(if appropriate) (e</w:t>
            </w:r>
            <w:r w:rsidR="00DF3D26">
              <w:rPr>
                <w:rFonts w:ascii="Arial" w:hAnsi="Arial" w:cs="Arial"/>
                <w:noProof/>
              </w:rPr>
              <w:t>.</w:t>
            </w:r>
            <w:r w:rsidRPr="00DF3D26">
              <w:rPr>
                <w:rFonts w:ascii="Arial" w:hAnsi="Arial" w:cs="Arial"/>
                <w:noProof/>
              </w:rPr>
              <w:t>g</w:t>
            </w:r>
            <w:r w:rsidR="00DF3D26">
              <w:rPr>
                <w:rFonts w:ascii="Arial" w:hAnsi="Arial" w:cs="Arial"/>
                <w:noProof/>
              </w:rPr>
              <w:t>.</w:t>
            </w:r>
            <w:r w:rsidRPr="00DF3D26">
              <w:rPr>
                <w:rFonts w:ascii="Arial" w:hAnsi="Arial" w:cs="Arial"/>
                <w:noProof/>
              </w:rPr>
              <w:t xml:space="preserve"> Director, Company Secretary):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5E7A7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AC4C4B1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9A6149" w:rsidRPr="000C57AC" w14:paraId="508E39E2" w14:textId="77777777" w:rsidTr="00C4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18DABE4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42B1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33341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020BE0" w14:textId="77777777" w:rsidR="009A6149" w:rsidRPr="000C57AC" w:rsidRDefault="009A6149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758B3BC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nil"/>
            </w:tcBorders>
          </w:tcPr>
          <w:p w14:paraId="7B4F8510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34B0C195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BFF33E3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876859A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5F01B6B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10F4014D" w14:textId="77777777" w:rsidR="00751B42" w:rsidRDefault="00751B42" w:rsidP="00751B42">
      <w:pPr>
        <w:rPr>
          <w:rFonts w:ascii="Arial" w:hAnsi="Arial" w:cs="Arial"/>
        </w:rPr>
      </w:pPr>
    </w:p>
    <w:p w14:paraId="7BE29DD1" w14:textId="77777777" w:rsidR="00DF3D26" w:rsidRPr="00454FC1" w:rsidRDefault="00976724" w:rsidP="00DF3D26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</w:t>
      </w:r>
      <w:r w:rsidR="00DF3D26">
        <w:rPr>
          <w:rFonts w:cs="Arial"/>
          <w:sz w:val="24"/>
          <w:u w:val="single"/>
        </w:rPr>
        <w:t>hecklist</w:t>
      </w:r>
    </w:p>
    <w:p w14:paraId="3FCD59A1" w14:textId="77777777" w:rsidR="00751B42" w:rsidRDefault="00751B42" w:rsidP="00751B42">
      <w:pPr>
        <w:rPr>
          <w:rFonts w:ascii="Arial" w:hAnsi="Arial" w:cs="Arial"/>
        </w:rPr>
      </w:pPr>
    </w:p>
    <w:p w14:paraId="43F45552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0F7A10D8" w14:textId="77777777" w:rsidR="00751B42" w:rsidRDefault="00751B42" w:rsidP="00751B42">
      <w:pPr>
        <w:rPr>
          <w:rFonts w:ascii="Arial" w:hAnsi="Arial" w:cs="Arial"/>
        </w:rPr>
      </w:pPr>
    </w:p>
    <w:p w14:paraId="58E4F114" w14:textId="77777777" w:rsidR="00751B42" w:rsidRDefault="00DF3D26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 xml:space="preserve">ou have completed this form </w:t>
      </w:r>
      <w:r>
        <w:rPr>
          <w:rFonts w:ascii="Arial" w:hAnsi="Arial" w:cs="Arial"/>
        </w:rPr>
        <w:t>in full</w:t>
      </w:r>
      <w:r w:rsidR="00751B42">
        <w:rPr>
          <w:rFonts w:ascii="Arial" w:hAnsi="Arial" w:cs="Arial"/>
        </w:rPr>
        <w:t>.</w:t>
      </w:r>
    </w:p>
    <w:p w14:paraId="62017876" w14:textId="77777777" w:rsidR="00751B42" w:rsidRDefault="00DF3D26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6D772BCB" w14:textId="77777777" w:rsidR="002501D7" w:rsidRDefault="00DF3D26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501D7">
        <w:rPr>
          <w:rFonts w:ascii="Arial" w:hAnsi="Arial" w:cs="Arial"/>
        </w:rPr>
        <w:t>ou have enclosed the required fee or application for waiver.</w:t>
      </w:r>
    </w:p>
    <w:p w14:paraId="0FD7FE4A" w14:textId="77777777" w:rsidR="00751B42" w:rsidRDefault="00751B42" w:rsidP="00751B42">
      <w:pPr>
        <w:rPr>
          <w:rFonts w:ascii="Arial" w:hAnsi="Arial" w:cs="Arial"/>
        </w:rPr>
      </w:pPr>
    </w:p>
    <w:p w14:paraId="6C4313F4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646164E2" w14:textId="77777777" w:rsidR="00751B42" w:rsidRDefault="00751B42" w:rsidP="00751B42">
      <w:pPr>
        <w:rPr>
          <w:rFonts w:ascii="Arial" w:hAnsi="Arial" w:cs="Arial"/>
        </w:rPr>
      </w:pPr>
    </w:p>
    <w:p w14:paraId="07682C03" w14:textId="77777777" w:rsidR="00DF3D26" w:rsidRPr="00976724" w:rsidRDefault="00DF3D26" w:rsidP="00DF3D26">
      <w:pPr>
        <w:rPr>
          <w:rFonts w:ascii="Arial" w:hAnsi="Arial" w:cs="Arial"/>
          <w:bCs/>
        </w:rPr>
      </w:pPr>
      <w:r w:rsidRPr="00976724">
        <w:rPr>
          <w:rFonts w:ascii="Arial" w:hAnsi="Arial" w:cs="Arial"/>
          <w:bCs/>
        </w:rPr>
        <w:t>Please contact the Residential Property Tribunal if you have any questions about how to fill in this form or the procedures the Tribunal will use:</w:t>
      </w:r>
    </w:p>
    <w:p w14:paraId="426D36DF" w14:textId="77777777" w:rsidR="00DF3D26" w:rsidRPr="00976724" w:rsidRDefault="00DF3D26" w:rsidP="00DF3D26">
      <w:pPr>
        <w:rPr>
          <w:rFonts w:ascii="Arial" w:hAnsi="Arial" w:cs="Arial"/>
          <w:bCs/>
        </w:rPr>
      </w:pPr>
    </w:p>
    <w:p w14:paraId="72DEE34C" w14:textId="77777777" w:rsidR="00DF3D26" w:rsidRPr="00976724" w:rsidRDefault="00DF3D26" w:rsidP="00DF3D26">
      <w:pPr>
        <w:rPr>
          <w:rFonts w:ascii="Arial" w:hAnsi="Arial" w:cs="Arial"/>
          <w:bCs/>
        </w:rPr>
      </w:pPr>
      <w:r w:rsidRPr="00976724">
        <w:rPr>
          <w:rFonts w:ascii="Arial" w:hAnsi="Arial" w:cs="Arial"/>
          <w:bCs/>
        </w:rPr>
        <w:t>Telephone:</w:t>
      </w:r>
      <w:r w:rsidRPr="00976724">
        <w:rPr>
          <w:rFonts w:ascii="Arial" w:hAnsi="Arial" w:cs="Arial"/>
          <w:bCs/>
        </w:rPr>
        <w:tab/>
      </w:r>
      <w:r w:rsidR="006A1B94" w:rsidRPr="00976724">
        <w:rPr>
          <w:rFonts w:ascii="Arial" w:hAnsi="Arial" w:cs="Arial"/>
          <w:bCs/>
        </w:rPr>
        <w:t>0300 025 2777</w:t>
      </w:r>
    </w:p>
    <w:p w14:paraId="6BC2D617" w14:textId="77777777" w:rsidR="005228FE" w:rsidRPr="00976724" w:rsidRDefault="00DF3D26" w:rsidP="00DF3D26">
      <w:pPr>
        <w:rPr>
          <w:rFonts w:ascii="Arial" w:hAnsi="Arial" w:cs="Arial"/>
          <w:bCs/>
        </w:rPr>
      </w:pPr>
      <w:r w:rsidRPr="00976724">
        <w:rPr>
          <w:rFonts w:ascii="Arial" w:hAnsi="Arial" w:cs="Arial"/>
          <w:bCs/>
        </w:rPr>
        <w:t>Email:</w:t>
      </w:r>
      <w:r w:rsidRPr="00976724">
        <w:rPr>
          <w:rFonts w:ascii="Arial" w:hAnsi="Arial" w:cs="Arial"/>
          <w:bCs/>
        </w:rPr>
        <w:tab/>
      </w:r>
      <w:r w:rsidR="00881271">
        <w:rPr>
          <w:rFonts w:ascii="Arial" w:hAnsi="Arial" w:cs="Arial"/>
          <w:bCs/>
        </w:rPr>
        <w:tab/>
      </w:r>
      <w:hyperlink r:id="rId11" w:history="1">
        <w:r w:rsidR="00881271" w:rsidRPr="0017066F">
          <w:rPr>
            <w:rStyle w:val="Hyperlink"/>
            <w:rFonts w:ascii="Arial" w:hAnsi="Arial" w:cs="Arial"/>
            <w:bCs/>
          </w:rPr>
          <w:t>rpt@gov.wales</w:t>
        </w:r>
      </w:hyperlink>
    </w:p>
    <w:p w14:paraId="2C9C1762" w14:textId="77777777" w:rsidR="00610078" w:rsidRDefault="00DF3D26" w:rsidP="00610078">
      <w:r w:rsidRPr="00976724">
        <w:rPr>
          <w:rFonts w:ascii="Arial" w:hAnsi="Arial" w:cs="Arial"/>
          <w:bCs/>
        </w:rPr>
        <w:t xml:space="preserve">  </w:t>
      </w:r>
    </w:p>
    <w:sectPr w:rsidR="00610078" w:rsidSect="00752180">
      <w:headerReference w:type="default" r:id="rId12"/>
      <w:footerReference w:type="even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6D77" w14:textId="77777777" w:rsidR="00102DDF" w:rsidRDefault="00102DDF">
      <w:r>
        <w:separator/>
      </w:r>
    </w:p>
  </w:endnote>
  <w:endnote w:type="continuationSeparator" w:id="0">
    <w:p w14:paraId="04E18602" w14:textId="77777777" w:rsidR="00102DDF" w:rsidRDefault="001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charset w:val="00"/>
    <w:family w:val="auto"/>
    <w:pitch w:val="default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C54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75D3D8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8C8A" w14:textId="77777777" w:rsidR="006D2CAD" w:rsidRPr="00973D73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73D73">
      <w:rPr>
        <w:rStyle w:val="PageNumber"/>
        <w:rFonts w:ascii="Arial" w:hAnsi="Arial" w:cs="Arial"/>
      </w:rPr>
      <w:fldChar w:fldCharType="begin"/>
    </w:r>
    <w:r w:rsidRPr="00973D73">
      <w:rPr>
        <w:rStyle w:val="PageNumber"/>
        <w:rFonts w:ascii="Arial" w:hAnsi="Arial" w:cs="Arial"/>
      </w:rPr>
      <w:instrText xml:space="preserve">PAGE  </w:instrText>
    </w:r>
    <w:r w:rsidRPr="00973D73">
      <w:rPr>
        <w:rStyle w:val="PageNumber"/>
        <w:rFonts w:ascii="Arial" w:hAnsi="Arial" w:cs="Arial"/>
      </w:rPr>
      <w:fldChar w:fldCharType="separate"/>
    </w:r>
    <w:r w:rsidR="0028080C">
      <w:rPr>
        <w:rStyle w:val="PageNumber"/>
        <w:rFonts w:ascii="Arial" w:hAnsi="Arial" w:cs="Arial"/>
        <w:noProof/>
      </w:rPr>
      <w:t>8</w:t>
    </w:r>
    <w:r w:rsidRPr="00973D73">
      <w:rPr>
        <w:rStyle w:val="PageNumber"/>
        <w:rFonts w:ascii="Arial" w:hAnsi="Arial" w:cs="Arial"/>
      </w:rPr>
      <w:fldChar w:fldCharType="end"/>
    </w:r>
  </w:p>
  <w:p w14:paraId="48F76565" w14:textId="36D56704" w:rsidR="001F7D66" w:rsidRPr="00973D73" w:rsidRDefault="00481BA7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854B" w14:textId="77777777" w:rsidR="00102DDF" w:rsidRDefault="00102DDF">
      <w:r>
        <w:separator/>
      </w:r>
    </w:p>
  </w:footnote>
  <w:footnote w:type="continuationSeparator" w:id="0">
    <w:p w14:paraId="404192AB" w14:textId="77777777" w:rsidR="00102DDF" w:rsidRDefault="001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BA5" w14:textId="77777777" w:rsidR="00976724" w:rsidRPr="00777F48" w:rsidRDefault="00976724" w:rsidP="00976724">
    <w:pPr>
      <w:jc w:val="right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>RPT3 (See Guidance RPT-G1)</w:t>
    </w:r>
  </w:p>
  <w:p w14:paraId="3750169A" w14:textId="77777777" w:rsidR="00976724" w:rsidRDefault="00976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3E46"/>
    <w:multiLevelType w:val="hybridMultilevel"/>
    <w:tmpl w:val="9AB0F896"/>
    <w:lvl w:ilvl="0" w:tplc="FF96C546">
      <w:start w:val="1"/>
      <w:numFmt w:val="lowerLetter"/>
      <w:lvlText w:val="(%1)"/>
      <w:lvlJc w:val="left"/>
      <w:pPr>
        <w:ind w:left="61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1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0214"/>
    <w:multiLevelType w:val="hybridMultilevel"/>
    <w:tmpl w:val="BA8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7105"/>
    <w:multiLevelType w:val="hybridMultilevel"/>
    <w:tmpl w:val="400A4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A35B8"/>
    <w:multiLevelType w:val="hybridMultilevel"/>
    <w:tmpl w:val="8796FE6E"/>
    <w:lvl w:ilvl="0" w:tplc="7B7CD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17274">
    <w:abstractNumId w:val="5"/>
  </w:num>
  <w:num w:numId="2" w16cid:durableId="1689989447">
    <w:abstractNumId w:val="18"/>
  </w:num>
  <w:num w:numId="3" w16cid:durableId="852065272">
    <w:abstractNumId w:val="25"/>
  </w:num>
  <w:num w:numId="4" w16cid:durableId="583152314">
    <w:abstractNumId w:val="6"/>
  </w:num>
  <w:num w:numId="5" w16cid:durableId="1413769755">
    <w:abstractNumId w:val="8"/>
  </w:num>
  <w:num w:numId="6" w16cid:durableId="1385251607">
    <w:abstractNumId w:val="4"/>
  </w:num>
  <w:num w:numId="7" w16cid:durableId="145057061">
    <w:abstractNumId w:val="16"/>
  </w:num>
  <w:num w:numId="8" w16cid:durableId="2029485511">
    <w:abstractNumId w:val="7"/>
  </w:num>
  <w:num w:numId="9" w16cid:durableId="98989854">
    <w:abstractNumId w:val="0"/>
  </w:num>
  <w:num w:numId="10" w16cid:durableId="2048292412">
    <w:abstractNumId w:val="23"/>
  </w:num>
  <w:num w:numId="11" w16cid:durableId="778183448">
    <w:abstractNumId w:val="20"/>
  </w:num>
  <w:num w:numId="12" w16cid:durableId="22295760">
    <w:abstractNumId w:val="14"/>
  </w:num>
  <w:num w:numId="13" w16cid:durableId="1612084860">
    <w:abstractNumId w:val="21"/>
  </w:num>
  <w:num w:numId="14" w16cid:durableId="1039932671">
    <w:abstractNumId w:val="11"/>
  </w:num>
  <w:num w:numId="15" w16cid:durableId="475486600">
    <w:abstractNumId w:val="3"/>
  </w:num>
  <w:num w:numId="16" w16cid:durableId="1980066063">
    <w:abstractNumId w:val="2"/>
  </w:num>
  <w:num w:numId="17" w16cid:durableId="959145150">
    <w:abstractNumId w:val="1"/>
  </w:num>
  <w:num w:numId="18" w16cid:durableId="349062930">
    <w:abstractNumId w:val="9"/>
  </w:num>
  <w:num w:numId="19" w16cid:durableId="784008223">
    <w:abstractNumId w:val="22"/>
  </w:num>
  <w:num w:numId="20" w16cid:durableId="968165263">
    <w:abstractNumId w:val="13"/>
  </w:num>
  <w:num w:numId="21" w16cid:durableId="460803492">
    <w:abstractNumId w:val="19"/>
  </w:num>
  <w:num w:numId="22" w16cid:durableId="1687831955">
    <w:abstractNumId w:val="24"/>
  </w:num>
  <w:num w:numId="23" w16cid:durableId="1704011791">
    <w:abstractNumId w:val="10"/>
  </w:num>
  <w:num w:numId="24" w16cid:durableId="32312248">
    <w:abstractNumId w:val="17"/>
  </w:num>
  <w:num w:numId="25" w16cid:durableId="1094279104">
    <w:abstractNumId w:val="15"/>
  </w:num>
  <w:num w:numId="26" w16cid:durableId="375473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334BE"/>
    <w:rsid w:val="0004699A"/>
    <w:rsid w:val="0004768F"/>
    <w:rsid w:val="00070D1F"/>
    <w:rsid w:val="00081152"/>
    <w:rsid w:val="000C0C59"/>
    <w:rsid w:val="000C1EBA"/>
    <w:rsid w:val="000C57A6"/>
    <w:rsid w:val="000C75A2"/>
    <w:rsid w:val="000D549C"/>
    <w:rsid w:val="000D7066"/>
    <w:rsid w:val="00102DDF"/>
    <w:rsid w:val="001436C3"/>
    <w:rsid w:val="00154E02"/>
    <w:rsid w:val="00164253"/>
    <w:rsid w:val="00185E12"/>
    <w:rsid w:val="001955CA"/>
    <w:rsid w:val="001A27F7"/>
    <w:rsid w:val="001A67B9"/>
    <w:rsid w:val="001B47A2"/>
    <w:rsid w:val="001C1791"/>
    <w:rsid w:val="001C5740"/>
    <w:rsid w:val="001D098A"/>
    <w:rsid w:val="001D0BE4"/>
    <w:rsid w:val="001F7D66"/>
    <w:rsid w:val="002049DD"/>
    <w:rsid w:val="0020612E"/>
    <w:rsid w:val="00210234"/>
    <w:rsid w:val="002102D4"/>
    <w:rsid w:val="00215765"/>
    <w:rsid w:val="00220CA2"/>
    <w:rsid w:val="00234649"/>
    <w:rsid w:val="002501D7"/>
    <w:rsid w:val="00256054"/>
    <w:rsid w:val="00264E25"/>
    <w:rsid w:val="0027130A"/>
    <w:rsid w:val="0027205F"/>
    <w:rsid w:val="0027620C"/>
    <w:rsid w:val="00277796"/>
    <w:rsid w:val="002808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35652"/>
    <w:rsid w:val="00340EBF"/>
    <w:rsid w:val="00356DCB"/>
    <w:rsid w:val="00363B49"/>
    <w:rsid w:val="0036739C"/>
    <w:rsid w:val="00376963"/>
    <w:rsid w:val="00386B93"/>
    <w:rsid w:val="003929CD"/>
    <w:rsid w:val="003A21C6"/>
    <w:rsid w:val="003C2CB0"/>
    <w:rsid w:val="003C6535"/>
    <w:rsid w:val="004007F3"/>
    <w:rsid w:val="0040748D"/>
    <w:rsid w:val="00443E02"/>
    <w:rsid w:val="00446946"/>
    <w:rsid w:val="004624D0"/>
    <w:rsid w:val="00463956"/>
    <w:rsid w:val="00480B9C"/>
    <w:rsid w:val="00481BA7"/>
    <w:rsid w:val="00493F51"/>
    <w:rsid w:val="004A4842"/>
    <w:rsid w:val="004A5E81"/>
    <w:rsid w:val="004A661F"/>
    <w:rsid w:val="004D4163"/>
    <w:rsid w:val="00505521"/>
    <w:rsid w:val="0051116F"/>
    <w:rsid w:val="005228FE"/>
    <w:rsid w:val="0053223D"/>
    <w:rsid w:val="005413FB"/>
    <w:rsid w:val="00543021"/>
    <w:rsid w:val="00546562"/>
    <w:rsid w:val="0058637F"/>
    <w:rsid w:val="00593FCA"/>
    <w:rsid w:val="005956F8"/>
    <w:rsid w:val="005A0A22"/>
    <w:rsid w:val="005A263A"/>
    <w:rsid w:val="005A26B2"/>
    <w:rsid w:val="005A5A3D"/>
    <w:rsid w:val="005D664C"/>
    <w:rsid w:val="005E66BE"/>
    <w:rsid w:val="005F52F2"/>
    <w:rsid w:val="005F57AA"/>
    <w:rsid w:val="00605AD3"/>
    <w:rsid w:val="00606B44"/>
    <w:rsid w:val="00610078"/>
    <w:rsid w:val="006168DF"/>
    <w:rsid w:val="00622FCA"/>
    <w:rsid w:val="00625DFD"/>
    <w:rsid w:val="00630EDE"/>
    <w:rsid w:val="0064414C"/>
    <w:rsid w:val="0065062E"/>
    <w:rsid w:val="006A1B94"/>
    <w:rsid w:val="006B0545"/>
    <w:rsid w:val="006B348A"/>
    <w:rsid w:val="006B58C2"/>
    <w:rsid w:val="006B75DB"/>
    <w:rsid w:val="006D2CAD"/>
    <w:rsid w:val="00712052"/>
    <w:rsid w:val="00712D03"/>
    <w:rsid w:val="007153D8"/>
    <w:rsid w:val="0071684D"/>
    <w:rsid w:val="007258B6"/>
    <w:rsid w:val="007354D0"/>
    <w:rsid w:val="00751B42"/>
    <w:rsid w:val="00752180"/>
    <w:rsid w:val="00752192"/>
    <w:rsid w:val="0077733E"/>
    <w:rsid w:val="00777F48"/>
    <w:rsid w:val="00790337"/>
    <w:rsid w:val="007904A9"/>
    <w:rsid w:val="0079612E"/>
    <w:rsid w:val="007A2384"/>
    <w:rsid w:val="007A4099"/>
    <w:rsid w:val="007A6AFC"/>
    <w:rsid w:val="007B16B9"/>
    <w:rsid w:val="007B73BB"/>
    <w:rsid w:val="007C4541"/>
    <w:rsid w:val="007D5579"/>
    <w:rsid w:val="007F4D75"/>
    <w:rsid w:val="0080292C"/>
    <w:rsid w:val="00815140"/>
    <w:rsid w:val="0082551A"/>
    <w:rsid w:val="008322E3"/>
    <w:rsid w:val="00833643"/>
    <w:rsid w:val="00855E59"/>
    <w:rsid w:val="00881271"/>
    <w:rsid w:val="008816A3"/>
    <w:rsid w:val="0089364D"/>
    <w:rsid w:val="008A0F8B"/>
    <w:rsid w:val="008B6A45"/>
    <w:rsid w:val="008C19D4"/>
    <w:rsid w:val="008C51F0"/>
    <w:rsid w:val="008C70B8"/>
    <w:rsid w:val="0091421B"/>
    <w:rsid w:val="00915B67"/>
    <w:rsid w:val="00921083"/>
    <w:rsid w:val="00927DF6"/>
    <w:rsid w:val="0094661D"/>
    <w:rsid w:val="009617D6"/>
    <w:rsid w:val="00963BA0"/>
    <w:rsid w:val="00965B5B"/>
    <w:rsid w:val="00973D73"/>
    <w:rsid w:val="00976724"/>
    <w:rsid w:val="00984E51"/>
    <w:rsid w:val="009875E8"/>
    <w:rsid w:val="00994E0E"/>
    <w:rsid w:val="009A6149"/>
    <w:rsid w:val="009B6BB4"/>
    <w:rsid w:val="009D5A21"/>
    <w:rsid w:val="009F56E3"/>
    <w:rsid w:val="00A136E5"/>
    <w:rsid w:val="00A21E79"/>
    <w:rsid w:val="00A25029"/>
    <w:rsid w:val="00A6631A"/>
    <w:rsid w:val="00A66322"/>
    <w:rsid w:val="00A6760B"/>
    <w:rsid w:val="00AA1546"/>
    <w:rsid w:val="00AA52DC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D2B79"/>
    <w:rsid w:val="00C0172D"/>
    <w:rsid w:val="00C07FA7"/>
    <w:rsid w:val="00C33082"/>
    <w:rsid w:val="00C34B2F"/>
    <w:rsid w:val="00C36C4F"/>
    <w:rsid w:val="00C41D72"/>
    <w:rsid w:val="00C42246"/>
    <w:rsid w:val="00C6491F"/>
    <w:rsid w:val="00C97E10"/>
    <w:rsid w:val="00CA0935"/>
    <w:rsid w:val="00CD021F"/>
    <w:rsid w:val="00CD3BB8"/>
    <w:rsid w:val="00CF7933"/>
    <w:rsid w:val="00CF7AE7"/>
    <w:rsid w:val="00D01063"/>
    <w:rsid w:val="00D0431E"/>
    <w:rsid w:val="00D053B3"/>
    <w:rsid w:val="00D12421"/>
    <w:rsid w:val="00D546BD"/>
    <w:rsid w:val="00D61004"/>
    <w:rsid w:val="00D67EB5"/>
    <w:rsid w:val="00D94084"/>
    <w:rsid w:val="00DB39AA"/>
    <w:rsid w:val="00DC0BC7"/>
    <w:rsid w:val="00DE05DE"/>
    <w:rsid w:val="00DE0693"/>
    <w:rsid w:val="00DF2137"/>
    <w:rsid w:val="00DF3D26"/>
    <w:rsid w:val="00E02AB1"/>
    <w:rsid w:val="00E032D7"/>
    <w:rsid w:val="00E1497F"/>
    <w:rsid w:val="00E36C96"/>
    <w:rsid w:val="00E45885"/>
    <w:rsid w:val="00E7535D"/>
    <w:rsid w:val="00E813F3"/>
    <w:rsid w:val="00E832FE"/>
    <w:rsid w:val="00E931DC"/>
    <w:rsid w:val="00EA7282"/>
    <w:rsid w:val="00EB09A3"/>
    <w:rsid w:val="00ED42F2"/>
    <w:rsid w:val="00EE25F2"/>
    <w:rsid w:val="00EE61BC"/>
    <w:rsid w:val="00EF3CB3"/>
    <w:rsid w:val="00EF6EF4"/>
    <w:rsid w:val="00F00D07"/>
    <w:rsid w:val="00F07608"/>
    <w:rsid w:val="00F07B0F"/>
    <w:rsid w:val="00F07F77"/>
    <w:rsid w:val="00F10B8C"/>
    <w:rsid w:val="00F153F7"/>
    <w:rsid w:val="00F352A9"/>
    <w:rsid w:val="00F360EB"/>
    <w:rsid w:val="00F4231B"/>
    <w:rsid w:val="00F8326C"/>
    <w:rsid w:val="00FB57F8"/>
    <w:rsid w:val="00FC68DD"/>
    <w:rsid w:val="00FD1105"/>
    <w:rsid w:val="00FE228B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17FF"/>
  <w15:chartTrackingRefBased/>
  <w15:docId w15:val="{AE3CF210-7819-42F0-8DBB-1C2E3DE8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A614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DF3D2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8127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F076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987001873e1a49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6723D332A4068A20079B2DFF8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7E91-D542-4AD9-8893-C18CAE23CC0F}"/>
      </w:docPartPr>
      <w:docPartBody>
        <w:p w:rsidR="008F4619" w:rsidRDefault="000F6018" w:rsidP="000F6018">
          <w:pPr>
            <w:pStyle w:val="9416723D332A4068A20079B2DFF863E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C971D28A24647B40D7F06A4C9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5CFF-C7F2-4AA8-8D54-615DD0E3417F}"/>
      </w:docPartPr>
      <w:docPartBody>
        <w:p w:rsidR="008F4619" w:rsidRDefault="000F6018" w:rsidP="000F6018">
          <w:pPr>
            <w:pStyle w:val="B1FC971D28A24647B40D7F06A4C9AD0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charset w:val="00"/>
    <w:family w:val="auto"/>
    <w:pitch w:val="default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18"/>
    <w:rsid w:val="000F6018"/>
    <w:rsid w:val="008F4619"/>
    <w:rsid w:val="00B72357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018"/>
    <w:rPr>
      <w:color w:val="666666"/>
    </w:rPr>
  </w:style>
  <w:style w:type="paragraph" w:customStyle="1" w:styleId="9416723D332A4068A20079B2DFF863E6">
    <w:name w:val="9416723D332A4068A20079B2DFF863E6"/>
    <w:rsid w:val="000F6018"/>
  </w:style>
  <w:style w:type="paragraph" w:customStyle="1" w:styleId="B1FC971D28A24647B40D7F06A4C9AD02">
    <w:name w:val="B1FC971D28A24647B40D7F06A4C9AD02"/>
    <w:rsid w:val="000F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A50066519</value>
    </field>
    <field name="Objective-Title">
      <value order="0">RPT 3-e</value>
    </field>
    <field name="Objective-Description">
      <value order="0"/>
    </field>
    <field name="Objective-CreationStamp">
      <value order="0">2024-02-12T15:27:16Z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2024-03-11T13:11:26Z</value>
    </field>
    <field name="Objective-ModificationStamp">
      <value order="0">2024-03-11T13:11:26Z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vA94593250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EF9A4ED-D782-469A-835C-CAD0C5CA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8151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9562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RPT3-e</dc:title>
  <dc:subject/>
  <dc:creator>SMCGRAT1</dc:creator>
  <cp:keywords/>
  <cp:lastModifiedBy>Bowen, Caio (ETC - Constitution and Justice - Tribunals Unit)</cp:lastModifiedBy>
  <cp:revision>5</cp:revision>
  <cp:lastPrinted>2019-10-07T13:29:00Z</cp:lastPrinted>
  <dcterms:created xsi:type="dcterms:W3CDTF">2024-02-12T15:26:00Z</dcterms:created>
  <dcterms:modified xsi:type="dcterms:W3CDTF">2024-03-11T13:11:00Z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A50066519</vt:lpwstr>
  </property>
  <property fmtid="{D5CDD505-2E9C-101B-9397-08002B2CF9AE}" pid="3" name="Objective-Title">
    <vt:lpwstr>RPT 3-e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2024-02-12T15:27:16Z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2024-03-11T13:11:26Z</vt:filetime>
  </property>
  <property fmtid="{D5CDD505-2E9C-101B-9397-08002B2CF9AE}" pid="9" name="Objective-ModificationStamp">
    <vt:filetime>2024-03-11T13:11:26Z</vt:filetime>
  </property>
  <property fmtid="{D5CDD505-2E9C-101B-9397-08002B2CF9AE}" pid="10" name="Objective-Owner">
    <vt:lpwstr>Merrifield, Linda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vA94593250</vt:lpwstr>
  </property>
</Properties>
</file>